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11E4C" w14:textId="77777777" w:rsidR="00E046DC" w:rsidRDefault="00000000">
      <w:pPr>
        <w:snapToGrid w:val="0"/>
        <w:jc w:val="left"/>
        <w:rPr>
          <w:rFonts w:ascii="Century"/>
          <w:b/>
          <w:color w:val="000000"/>
          <w:u w:val="single"/>
        </w:rPr>
      </w:pPr>
      <w:r>
        <w:rPr>
          <w:rFonts w:ascii="Century" w:hint="eastAsia"/>
          <w:b/>
          <w:color w:val="000000"/>
        </w:rPr>
        <w:t>指導事例シート①　　　　　受講番号（　　　　　　　　）　氏名（　　　　　　　　　）</w:t>
      </w:r>
    </w:p>
    <w:p w14:paraId="12641FB5" w14:textId="77777777" w:rsidR="00E046DC" w:rsidRDefault="00E046DC">
      <w:pPr>
        <w:jc w:val="center"/>
        <w:rPr>
          <w:rFonts w:ascii="Century"/>
          <w:b/>
          <w:color w:val="000000"/>
        </w:rPr>
      </w:pPr>
    </w:p>
    <w:p w14:paraId="26210AEB" w14:textId="77777777" w:rsidR="00E046DC" w:rsidRDefault="00E046DC">
      <w:pPr>
        <w:jc w:val="center"/>
        <w:rPr>
          <w:rFonts w:ascii="Century"/>
          <w:b/>
          <w:color w:val="000000"/>
        </w:rPr>
      </w:pPr>
    </w:p>
    <w:p w14:paraId="5CAC9AA2" w14:textId="77777777" w:rsidR="00E046DC" w:rsidRDefault="00000000">
      <w:pPr>
        <w:jc w:val="center"/>
        <w:rPr>
          <w:rFonts w:ascii="Century"/>
          <w:b/>
          <w:color w:val="000000"/>
          <w:sz w:val="36"/>
          <w:szCs w:val="44"/>
        </w:rPr>
      </w:pPr>
      <w:r>
        <w:rPr>
          <w:rFonts w:ascii="Century" w:hint="eastAsia"/>
          <w:b/>
          <w:color w:val="000000"/>
          <w:sz w:val="36"/>
          <w:szCs w:val="44"/>
        </w:rPr>
        <w:t>＜　脳血管疾患のある方のケアマネジメント　＞</w:t>
      </w:r>
    </w:p>
    <w:p w14:paraId="64B51AB5" w14:textId="77777777" w:rsidR="00E046DC" w:rsidRDefault="00E046DC">
      <w:pPr>
        <w:spacing w:line="360" w:lineRule="auto"/>
        <w:ind w:rightChars="-171" w:right="-410"/>
        <w:rPr>
          <w:rFonts w:ascii="MS UI Gothic" w:eastAsia="MS UI Gothic" w:hAnsi="MS UI Gothic"/>
          <w:b/>
          <w:color w:val="000000"/>
          <w:sz w:val="28"/>
          <w:szCs w:val="28"/>
        </w:rPr>
      </w:pPr>
    </w:p>
    <w:p w14:paraId="12CE7423" w14:textId="77777777" w:rsidR="00E046DC" w:rsidRDefault="00000000">
      <w:pPr>
        <w:spacing w:line="360" w:lineRule="auto"/>
        <w:ind w:rightChars="-171" w:right="-410" w:firstLineChars="100" w:firstLine="281"/>
        <w:rPr>
          <w:rFonts w:ascii="MS UI Gothic" w:eastAsia="MS UI Gothic" w:hAnsi="MS UI Gothic"/>
          <w:b/>
          <w:color w:val="000000"/>
          <w:sz w:val="20"/>
          <w:szCs w:val="20"/>
        </w:rPr>
      </w:pPr>
      <w:r>
        <w:rPr>
          <w:rFonts w:ascii="MS UI Gothic" w:eastAsia="MS UI Gothic" w:hAnsi="MS UI Gothic" w:hint="eastAsia"/>
          <w:b/>
          <w:color w:val="000000"/>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7"/>
      </w:tblGrid>
      <w:tr w:rsidR="00E046DC" w14:paraId="028C56E2" w14:textId="77777777">
        <w:trPr>
          <w:trHeight w:val="1457"/>
        </w:trPr>
        <w:tc>
          <w:tcPr>
            <w:tcW w:w="9697" w:type="dxa"/>
          </w:tcPr>
          <w:p w14:paraId="154A2926"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① 実践事例の意見交換・振り返りから、適切なケアマネジメント手法の考え方を踏まえつつ、課題や不足している視点を認識し分析できる。 </w:t>
            </w:r>
          </w:p>
          <w:p w14:paraId="591966C1" w14:textId="77777777" w:rsidR="00E046DC" w:rsidRDefault="00000000">
            <w:pPr>
              <w:ind w:rightChars="84" w:right="202"/>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② 分析に必要な根拠を明確にし、改善策を講じ、介護支援専門員に対する指導・支援を実践できる。 </w:t>
            </w:r>
          </w:p>
          <w:p w14:paraId="3E87CCAF"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③ 脳血管疾患のある方のケアマネジメントにおいて重要となる関係機関、多職種、地域住民との連携方法等ネットワークづくりを指導・支援できる。 </w:t>
            </w:r>
          </w:p>
          <w:p w14:paraId="7AC435DB"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④ 連携やネットワークづくりにおいての課題や不足している視点を認識し分析する手法及び改善方法の指導・支援ができる。 </w:t>
            </w:r>
          </w:p>
          <w:p w14:paraId="5452FC0F"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⑤ 脳血管疾患のある方への支援内容等を検討するにあたり、インフォーマルサービスも含めた地域の社会資源を活用したケアマネジメントを指導・支援できる。 </w:t>
            </w:r>
          </w:p>
          <w:p w14:paraId="0E9C9BB3"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⑥ ケアマネジメントの実践において、社会資源の開発など地域づくりを含め、課題や不足している視点を認識し分析する手法及び改善方法の指導・支援ができる。 </w:t>
            </w:r>
          </w:p>
          <w:p w14:paraId="290DEA1C" w14:textId="77777777" w:rsidR="00E046DC" w:rsidRDefault="00000000">
            <w:pPr>
              <w:ind w:rightChars="84" w:right="202"/>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⑦ 事例の指導・支援をする上で、必要な情報を収集できる。 </w:t>
            </w:r>
          </w:p>
          <w:p w14:paraId="15DB03F9"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 xml:space="preserve">⑧ 適切なケアマネジメント手法の考え方に基づき、脳血管疾患のある方のケアマネジメントに関して、アセスメントや居宅サービス計画等の作成についての指導・支援ができる。 </w:t>
            </w:r>
          </w:p>
          <w:p w14:paraId="0E342C18" w14:textId="77777777" w:rsidR="00E046DC" w:rsidRDefault="00000000">
            <w:pPr>
              <w:ind w:left="220" w:rightChars="84" w:right="202" w:hangingChars="100" w:hanging="220"/>
              <w:rPr>
                <w:rFonts w:ascii="UD デジタル 教科書体 NK-R" w:eastAsia="UD デジタル 教科書体 NK-R" w:hAnsi="MS UI Gothic"/>
                <w:color w:val="000000"/>
                <w:sz w:val="22"/>
                <w:szCs w:val="22"/>
              </w:rPr>
            </w:pPr>
            <w:r>
              <w:rPr>
                <w:rFonts w:ascii="UD デジタル 教科書体 NK-R" w:eastAsia="UD デジタル 教科書体 NK-R" w:hAnsi="MS UI Gothic" w:hint="eastAsia"/>
                <w:color w:val="000000"/>
                <w:sz w:val="22"/>
                <w:szCs w:val="22"/>
              </w:rPr>
              <w:t>⑨ 脳血管疾患のある方のケアマネジメントに関する適切なケアマネジメント手法の考え方に基づいた指導・支援や地域づくり等の実践事例について、考察し、他の事例等への応用ができる。</w:t>
            </w:r>
          </w:p>
        </w:tc>
      </w:tr>
    </w:tbl>
    <w:p w14:paraId="5CEDDE7D" w14:textId="77777777" w:rsidR="00E046DC" w:rsidRDefault="00E046DC">
      <w:pPr>
        <w:ind w:rightChars="-171" w:right="-410" w:firstLineChars="100" w:firstLine="220"/>
        <w:rPr>
          <w:rFonts w:ascii="MS UI Gothic" w:eastAsia="MS UI Gothic" w:hAnsi="MS UI Gothic"/>
          <w:color w:val="000000"/>
          <w:sz w:val="22"/>
          <w:szCs w:val="22"/>
        </w:rPr>
      </w:pPr>
    </w:p>
    <w:p w14:paraId="2C7D38B5" w14:textId="77777777" w:rsidR="00E046DC" w:rsidRDefault="00000000">
      <w:pPr>
        <w:spacing w:line="360" w:lineRule="auto"/>
        <w:ind w:rightChars="-171" w:right="-410" w:firstLineChars="100" w:firstLine="280"/>
        <w:rPr>
          <w:rFonts w:ascii="MS UI Gothic" w:eastAsia="MS UI Gothic" w:hAnsi="MS UI Gothic"/>
          <w:color w:val="000000"/>
          <w:sz w:val="20"/>
          <w:szCs w:val="20"/>
        </w:rPr>
      </w:pPr>
      <w:r>
        <w:rPr>
          <w:rFonts w:ascii="MS UI Gothic" w:eastAsia="MS UI Gothic" w:hAnsi="MS UI Gothic" w:hint="eastAsia"/>
          <w:color w:val="000000"/>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E046DC" w14:paraId="274F2190" w14:textId="77777777">
        <w:trPr>
          <w:trHeight w:val="2317"/>
        </w:trPr>
        <w:tc>
          <w:tcPr>
            <w:tcW w:w="9465" w:type="dxa"/>
          </w:tcPr>
          <w:p w14:paraId="5AF53352" w14:textId="77777777" w:rsidR="00E046DC" w:rsidRDefault="00000000">
            <w:pPr>
              <w:widowControl/>
              <w:spacing w:line="240" w:lineRule="exact"/>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★最初に 本研修の事例とは、貴方が主任介護支援専門員として、指導・支援を行なった介護支援専門員とその担当利用者のことです。</w:t>
            </w:r>
          </w:p>
          <w:p w14:paraId="0BBEBA24" w14:textId="77777777" w:rsidR="00E046DC" w:rsidRDefault="00000000">
            <w:pPr>
              <w:pStyle w:val="a9"/>
              <w:widowControl/>
              <w:numPr>
                <w:ilvl w:val="0"/>
                <w:numId w:val="1"/>
              </w:numPr>
              <w:spacing w:line="240" w:lineRule="exact"/>
              <w:ind w:leftChars="0"/>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脳血管疾患の病名（脳出血、クモ膜下出血、脳梗塞）の診断がついている事例について、マネジメントプロセス、多職種（医療職）・地域住民との連携、入退院連携、ネットワークつくりについて指導・支援した事例ただし、</w:t>
            </w:r>
          </w:p>
          <w:p w14:paraId="2EF7B964" w14:textId="77777777" w:rsidR="00E046DC" w:rsidRDefault="00000000">
            <w:pPr>
              <w:pStyle w:val="a9"/>
              <w:widowControl/>
              <w:spacing w:line="240" w:lineRule="exact"/>
              <w:ind w:leftChars="0" w:left="560"/>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※診断があっても、事例内容が家族への支援ではないこと</w:t>
            </w:r>
          </w:p>
          <w:p w14:paraId="709001A6" w14:textId="77777777" w:rsidR="00E046DC" w:rsidRDefault="00000000">
            <w:pPr>
              <w:widowControl/>
              <w:spacing w:line="240" w:lineRule="exact"/>
              <w:ind w:firstLineChars="250" w:firstLine="550"/>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※脳血管性認知症、脳腫瘍は含まない</w:t>
            </w:r>
          </w:p>
          <w:p w14:paraId="5F9C32B7" w14:textId="77777777" w:rsidR="00E046DC" w:rsidRDefault="00000000">
            <w:pPr>
              <w:pStyle w:val="a9"/>
              <w:widowControl/>
              <w:spacing w:line="240" w:lineRule="exact"/>
              <w:ind w:leftChars="0" w:left="560"/>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※認知症を併発している、BPSDが激しいケース（認知症自立度Ⅱｂ以上）のケースは避ける</w:t>
            </w:r>
          </w:p>
          <w:p w14:paraId="0652889A" w14:textId="77777777" w:rsidR="00E046DC" w:rsidRDefault="00000000">
            <w:pPr>
              <w:pStyle w:val="a9"/>
              <w:widowControl/>
              <w:numPr>
                <w:ilvl w:val="0"/>
                <w:numId w:val="1"/>
              </w:numPr>
              <w:spacing w:line="240" w:lineRule="exact"/>
              <w:ind w:leftChars="0"/>
              <w:jc w:val="left"/>
              <w:rPr>
                <w:rFonts w:ascii="UD デジタル 教科書体 NK-R" w:eastAsia="UD デジタル 教科書体 NK-R" w:hAnsi="BIZ UDPゴシック" w:cs="Courier New"/>
                <w:color w:val="000000"/>
                <w:kern w:val="0"/>
                <w:sz w:val="22"/>
                <w:szCs w:val="22"/>
              </w:rPr>
            </w:pPr>
            <w:r>
              <w:rPr>
                <w:rFonts w:ascii="UD デジタル 教科書体 NK-R" w:eastAsia="UD デジタル 教科書体 NK-R" w:hAnsi="BIZ UDPゴシック" w:cs="Courier New" w:hint="eastAsia"/>
                <w:color w:val="000000"/>
                <w:kern w:val="0"/>
                <w:sz w:val="22"/>
                <w:szCs w:val="22"/>
              </w:rPr>
              <w:t>指導事例は、望む暮らし、生活歴、生活習慣の情報収集ができている事例</w:t>
            </w:r>
          </w:p>
        </w:tc>
      </w:tr>
    </w:tbl>
    <w:p w14:paraId="21C74BD5" w14:textId="77777777" w:rsidR="00E046DC" w:rsidRDefault="00E046DC">
      <w:pPr>
        <w:rPr>
          <w:rFonts w:ascii="MS UI Gothic" w:eastAsia="MS UI Gothic" w:hAnsi="MS UI Gothic"/>
          <w:color w:val="000000"/>
          <w:sz w:val="28"/>
          <w:szCs w:val="28"/>
        </w:rPr>
      </w:pPr>
    </w:p>
    <w:p w14:paraId="75B4FEE5" w14:textId="77777777" w:rsidR="00E046DC" w:rsidRDefault="00000000">
      <w:pPr>
        <w:spacing w:line="360" w:lineRule="auto"/>
        <w:ind w:rightChars="-171" w:right="-410" w:firstLineChars="100" w:firstLine="281"/>
        <w:rPr>
          <w:rFonts w:ascii="MS UI Gothic" w:eastAsia="MS UI Gothic" w:hAnsi="MS UI Gothic"/>
          <w:b/>
          <w:color w:val="000000"/>
          <w:sz w:val="20"/>
          <w:szCs w:val="20"/>
        </w:rPr>
      </w:pPr>
      <w:r>
        <w:rPr>
          <w:rFonts w:ascii="MS UI Gothic" w:eastAsia="MS UI Gothic" w:hAnsi="MS UI Gothic" w:hint="eastAsia"/>
          <w:b/>
          <w:color w:val="000000"/>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E046DC" w14:paraId="4A09BEB2" w14:textId="77777777">
        <w:trPr>
          <w:trHeight w:val="3764"/>
        </w:trPr>
        <w:tc>
          <w:tcPr>
            <w:tcW w:w="9465" w:type="dxa"/>
          </w:tcPr>
          <w:p w14:paraId="3BA39333" w14:textId="77777777" w:rsidR="00E046DC" w:rsidRDefault="00000000">
            <w:pPr>
              <w:ind w:rightChars="65" w:right="156"/>
              <w:rPr>
                <w:rFonts w:ascii="UD デジタル 教科書体 NK-R" w:eastAsia="UD デジタル 教科書体 NK-R" w:hAnsi="MS UI Gothic"/>
                <w:bCs/>
                <w:noProof/>
                <w:color w:val="000000"/>
                <w:sz w:val="22"/>
                <w:szCs w:val="28"/>
              </w:rPr>
            </w:pPr>
            <w:r>
              <w:rPr>
                <w:rFonts w:ascii="UD デジタル 教科書体 NK-R" w:eastAsia="UD デジタル 教科書体 NK-R" w:hAnsi="MS UI Gothic" w:hint="eastAsia"/>
                <w:bCs/>
                <w:noProof/>
                <w:color w:val="000000"/>
                <w:sz w:val="22"/>
                <w:szCs w:val="28"/>
              </w:rPr>
              <w:t>理由例）</w:t>
            </w:r>
          </w:p>
          <w:p w14:paraId="0D52D6AF" w14:textId="77777777" w:rsidR="00E046DC" w:rsidRDefault="00000000">
            <w:pPr>
              <w:pStyle w:val="a9"/>
              <w:numPr>
                <w:ilvl w:val="0"/>
                <w:numId w:val="8"/>
              </w:numPr>
              <w:ind w:leftChars="0" w:rightChars="65" w:right="156"/>
              <w:rPr>
                <w:rFonts w:ascii="UD デジタル 教科書体 NK-R" w:eastAsia="UD デジタル 教科書体 NK-R" w:hAnsi="MS UI Gothic"/>
                <w:bCs/>
                <w:noProof/>
                <w:color w:val="000000"/>
                <w:sz w:val="22"/>
                <w:szCs w:val="28"/>
              </w:rPr>
            </w:pPr>
            <w:r>
              <w:rPr>
                <w:rFonts w:ascii="UD デジタル 教科書体 NK-R" w:eastAsia="UD デジタル 教科書体 NK-R" w:hAnsi="MS UI Gothic" w:hint="eastAsia"/>
                <w:bCs/>
                <w:noProof/>
                <w:color w:val="000000"/>
                <w:sz w:val="22"/>
                <w:szCs w:val="28"/>
              </w:rPr>
              <w:t xml:space="preserve">　病院より脳出血にて入院していた独居高齢者のケースが退院することで新規に受けた事例。</w:t>
            </w:r>
            <w:r w:rsidRPr="00F56426">
              <w:rPr>
                <w:rFonts w:ascii="UD デジタル 教科書体 NK-R" w:eastAsia="UD デジタル 教科書体 NK-R" w:hAnsi="MS UI Gothic" w:hint="eastAsia"/>
                <w:bCs/>
                <w:noProof/>
                <w:color w:val="000000" w:themeColor="text1"/>
                <w:sz w:val="22"/>
                <w:szCs w:val="28"/>
              </w:rPr>
              <w:t>担当する</w:t>
            </w:r>
            <w:r>
              <w:rPr>
                <w:rFonts w:ascii="UD デジタル 教科書体 NK-R" w:eastAsia="UD デジタル 教科書体 NK-R" w:hAnsi="MS UI Gothic" w:hint="eastAsia"/>
                <w:bCs/>
                <w:noProof/>
                <w:color w:val="000000"/>
                <w:sz w:val="22"/>
                <w:szCs w:val="28"/>
              </w:rPr>
              <w:t>介護支援専門員と、情報収集やアセスメントを一緒に行い、病院との退院連携や退院後の計画作成などを指導した。</w:t>
            </w:r>
          </w:p>
          <w:p w14:paraId="3E02B22B" w14:textId="77777777" w:rsidR="00E046DC" w:rsidRDefault="00000000">
            <w:pPr>
              <w:ind w:left="326" w:rightChars="65" w:right="156" w:hangingChars="148" w:hanging="326"/>
              <w:rPr>
                <w:rFonts w:ascii="UD デジタル 教科書体 NK-R" w:eastAsia="UD デジタル 教科書体 NK-R" w:hAnsi="MS UI Gothic"/>
                <w:bCs/>
                <w:noProof/>
                <w:color w:val="000000"/>
                <w:sz w:val="22"/>
                <w:szCs w:val="28"/>
              </w:rPr>
            </w:pPr>
            <w:r>
              <w:rPr>
                <w:rFonts w:ascii="UD デジタル 教科書体 NK-R" w:eastAsia="UD デジタル 教科書体 NK-R" w:hAnsi="MS UI Gothic" w:hint="eastAsia"/>
                <w:bCs/>
                <w:noProof/>
                <w:color w:val="000000"/>
                <w:sz w:val="22"/>
                <w:szCs w:val="28"/>
              </w:rPr>
              <w:t>②　担当していたケースが脳梗塞を発症し</w:t>
            </w:r>
            <w:r w:rsidRPr="00F56426">
              <w:rPr>
                <w:rFonts w:ascii="UD デジタル 教科書体 NK-R" w:eastAsia="UD デジタル 教科書体 NK-R" w:hAnsi="MS UI Gothic" w:hint="eastAsia"/>
                <w:bCs/>
                <w:noProof/>
                <w:color w:val="000000" w:themeColor="text1"/>
                <w:sz w:val="22"/>
                <w:szCs w:val="28"/>
              </w:rPr>
              <w:t>入院</w:t>
            </w:r>
            <w:r>
              <w:rPr>
                <w:rFonts w:ascii="UD デジタル 教科書体 NK-R" w:eastAsia="UD デジタル 教科書体 NK-R" w:hAnsi="MS UI Gothic" w:hint="eastAsia"/>
                <w:bCs/>
                <w:noProof/>
                <w:color w:val="000000"/>
                <w:sz w:val="22"/>
                <w:szCs w:val="28"/>
              </w:rPr>
              <w:t>治療終了で退院となるのだが、感覚障害が出ているとのことで不安にな</w:t>
            </w:r>
            <w:r w:rsidRPr="00F56426">
              <w:rPr>
                <w:rFonts w:ascii="UD デジタル 教科書体 NK-R" w:eastAsia="UD デジタル 教科書体 NK-R" w:hAnsi="MS UI Gothic" w:hint="eastAsia"/>
                <w:bCs/>
                <w:noProof/>
                <w:color w:val="000000" w:themeColor="text1"/>
                <w:sz w:val="22"/>
                <w:szCs w:val="28"/>
              </w:rPr>
              <w:t>った</w:t>
            </w:r>
            <w:r>
              <w:rPr>
                <w:rFonts w:ascii="UD デジタル 教科書体 NK-R" w:eastAsia="UD デジタル 教科書体 NK-R" w:hAnsi="MS UI Gothic" w:hint="eastAsia"/>
                <w:bCs/>
                <w:noProof/>
                <w:color w:val="000000"/>
                <w:sz w:val="22"/>
                <w:szCs w:val="28"/>
              </w:rPr>
              <w:t>担当介護支援専門員より相談を受けた。これまでの計画・支援内容の見直しや、地域で住民との連携を含め</w:t>
            </w:r>
            <w:r w:rsidRPr="00F56426">
              <w:rPr>
                <w:rFonts w:ascii="UD デジタル 教科書体 NK-R" w:eastAsia="UD デジタル 教科書体 NK-R" w:hAnsi="MS UI Gothic" w:hint="eastAsia"/>
                <w:bCs/>
                <w:noProof/>
                <w:color w:val="000000" w:themeColor="text1"/>
                <w:sz w:val="22"/>
                <w:szCs w:val="28"/>
              </w:rPr>
              <w:t>た</w:t>
            </w:r>
            <w:r>
              <w:rPr>
                <w:rFonts w:ascii="UD デジタル 教科書体 NK-R" w:eastAsia="UD デジタル 教科書体 NK-R" w:hAnsi="MS UI Gothic" w:hint="eastAsia"/>
                <w:bCs/>
                <w:noProof/>
                <w:color w:val="000000"/>
                <w:sz w:val="22"/>
                <w:szCs w:val="28"/>
              </w:rPr>
              <w:t>ネットワークづくりなどを指導した。</w:t>
            </w:r>
          </w:p>
          <w:p w14:paraId="0879F71D" w14:textId="66968A25" w:rsidR="00E046DC" w:rsidRPr="00935BF8" w:rsidRDefault="00000000" w:rsidP="00935BF8">
            <w:pPr>
              <w:pStyle w:val="a9"/>
              <w:numPr>
                <w:ilvl w:val="0"/>
                <w:numId w:val="9"/>
              </w:numPr>
              <w:ind w:leftChars="0" w:rightChars="65" w:right="156"/>
              <w:rPr>
                <w:rFonts w:ascii="UD デジタル 教科書体 NK-R" w:eastAsia="UD デジタル 教科書体 NK-R" w:hAnsi="MS UI Gothic"/>
                <w:bCs/>
                <w:noProof/>
                <w:color w:val="000000"/>
                <w:sz w:val="22"/>
                <w:szCs w:val="28"/>
              </w:rPr>
            </w:pPr>
            <w:r w:rsidRPr="00935BF8">
              <w:rPr>
                <w:rFonts w:ascii="UD デジタル 教科書体 NK-R" w:eastAsia="UD デジタル 教科書体 NK-R" w:hAnsi="MS UI Gothic" w:hint="eastAsia"/>
                <w:bCs/>
                <w:noProof/>
                <w:color w:val="000000"/>
                <w:sz w:val="22"/>
                <w:szCs w:val="28"/>
              </w:rPr>
              <w:t>Or②の　ことを理由にし選定しました。</w:t>
            </w:r>
          </w:p>
        </w:tc>
      </w:tr>
    </w:tbl>
    <w:p w14:paraId="72E57E1D" w14:textId="77777777" w:rsidR="00E046DC" w:rsidRDefault="00000000">
      <w:pPr>
        <w:widowControl/>
        <w:tabs>
          <w:tab w:val="left" w:pos="1005"/>
        </w:tabs>
        <w:jc w:val="left"/>
        <w:rPr>
          <w:rFonts w:ascii="MS UI Gothic" w:eastAsia="MS UI Gothic" w:hAnsi="MS UI Gothic"/>
          <w:b/>
          <w:color w:val="000000"/>
          <w:sz w:val="28"/>
          <w:szCs w:val="28"/>
        </w:rPr>
      </w:pPr>
      <w:r>
        <w:rPr>
          <w:rFonts w:ascii="MS UI Gothic" w:eastAsia="MS UI Gothic" w:hAnsi="MS UI Gothic"/>
          <w:b/>
          <w:color w:val="000000"/>
          <w:sz w:val="28"/>
          <w:szCs w:val="28"/>
        </w:rPr>
        <w:tab/>
      </w:r>
    </w:p>
    <w:p w14:paraId="57DE9E64" w14:textId="77777777" w:rsidR="00935BF8" w:rsidRDefault="00935BF8" w:rsidP="00935BF8">
      <w:pPr>
        <w:snapToGrid w:val="0"/>
        <w:jc w:val="left"/>
        <w:rPr>
          <w:rFonts w:ascii="Century"/>
          <w:b/>
          <w:color w:val="000000" w:themeColor="text1"/>
          <w:u w:val="single"/>
        </w:rPr>
      </w:pPr>
      <w:r>
        <w:rPr>
          <w:rFonts w:ascii="Century" w:hint="eastAsia"/>
          <w:b/>
          <w:color w:val="000000" w:themeColor="text1"/>
        </w:rPr>
        <w:lastRenderedPageBreak/>
        <w:t>指導事例シート①　　　　　受講番号（　　　　　　　　）　氏名（　　　　　　　　　）</w:t>
      </w:r>
    </w:p>
    <w:p w14:paraId="126F36ED" w14:textId="77777777" w:rsidR="00935BF8" w:rsidRDefault="00935BF8" w:rsidP="00935BF8">
      <w:pPr>
        <w:jc w:val="center"/>
        <w:rPr>
          <w:rFonts w:ascii="Century"/>
          <w:b/>
          <w:color w:val="000000" w:themeColor="text1"/>
        </w:rPr>
      </w:pPr>
    </w:p>
    <w:p w14:paraId="4F9AD858" w14:textId="77777777" w:rsidR="00935BF8" w:rsidRDefault="00935BF8" w:rsidP="00935BF8">
      <w:pPr>
        <w:jc w:val="center"/>
        <w:rPr>
          <w:rFonts w:ascii="Century"/>
          <w:b/>
          <w:color w:val="000000" w:themeColor="text1"/>
        </w:rPr>
      </w:pPr>
    </w:p>
    <w:p w14:paraId="026A954B" w14:textId="77777777" w:rsidR="00935BF8" w:rsidRDefault="00935BF8" w:rsidP="00935BF8">
      <w:pPr>
        <w:jc w:val="center"/>
        <w:rPr>
          <w:rFonts w:ascii="Century"/>
          <w:b/>
          <w:color w:val="000000" w:themeColor="text1"/>
          <w:sz w:val="44"/>
          <w:szCs w:val="44"/>
        </w:rPr>
      </w:pPr>
      <w:r>
        <w:rPr>
          <w:rFonts w:ascii="Century" w:hint="eastAsia"/>
          <w:b/>
          <w:color w:val="000000" w:themeColor="text1"/>
          <w:sz w:val="36"/>
          <w:szCs w:val="44"/>
        </w:rPr>
        <w:t>＜　大腿骨頸部骨折のある方のケアマネジメント　＞</w:t>
      </w:r>
    </w:p>
    <w:p w14:paraId="4DEE123F" w14:textId="77777777" w:rsidR="00935BF8" w:rsidRDefault="00935BF8" w:rsidP="00935BF8">
      <w:pPr>
        <w:spacing w:line="360" w:lineRule="auto"/>
        <w:ind w:rightChars="-171" w:right="-410"/>
        <w:rPr>
          <w:rFonts w:ascii="MS UI Gothic" w:eastAsia="MS UI Gothic" w:hAnsi="MS UI Gothic"/>
          <w:b/>
          <w:color w:val="000000" w:themeColor="text1"/>
          <w:sz w:val="28"/>
          <w:szCs w:val="28"/>
        </w:rPr>
      </w:pPr>
    </w:p>
    <w:p w14:paraId="413ED6FA"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935BF8" w14:paraId="13EC84A4" w14:textId="77777777" w:rsidTr="00935BF8">
        <w:trPr>
          <w:trHeight w:val="1457"/>
        </w:trPr>
        <w:tc>
          <w:tcPr>
            <w:tcW w:w="9569" w:type="dxa"/>
            <w:tcBorders>
              <w:top w:val="single" w:sz="4" w:space="0" w:color="auto"/>
              <w:left w:val="single" w:sz="4" w:space="0" w:color="auto"/>
              <w:bottom w:val="single" w:sz="4" w:space="0" w:color="auto"/>
              <w:right w:val="single" w:sz="4" w:space="0" w:color="auto"/>
            </w:tcBorders>
            <w:hideMark/>
          </w:tcPr>
          <w:p w14:paraId="22CA085E"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3BAFC5EE"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② 分析に必要な根拠を明確にし、改善策を講じ、介護支援専門員に対する指導・支援を実践できる。 </w:t>
            </w:r>
          </w:p>
          <w:p w14:paraId="614915BF"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③ 大腿骨頸部骨折のある方のケアマネジメントにおいて重要となる関係機関、多職種、地域住民との連</w:t>
            </w:r>
          </w:p>
          <w:p w14:paraId="4BD43BDE"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携方法等ネットワークづくりを指導・支援できる。 </w:t>
            </w:r>
          </w:p>
          <w:p w14:paraId="28099AAD"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137FAF53"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⑤ 大腿骨頸部骨折のある方への支援内容等を検討するにあたり、インフォーマルサービスも含めた地域の社会資源を活用したケアマネジメントを指導・支援できる。 </w:t>
            </w:r>
          </w:p>
          <w:p w14:paraId="2475B9C7"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5364CABA"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⑦ 事例の指導・支援をする上で、必要な情報を収集できる。 </w:t>
            </w:r>
          </w:p>
          <w:p w14:paraId="5CC22DB1"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⑧ 適切なケアマネジメント手法の考え方に基づき、大腿骨頸部骨折のある方のケアマネジメントに関して、アセスメントや居宅サービス計画等の作成についての指導・支援ができる。 </w:t>
            </w:r>
          </w:p>
          <w:p w14:paraId="205FBD43" w14:textId="77777777" w:rsidR="00935BF8" w:rsidRDefault="00935BF8">
            <w:pPr>
              <w:ind w:left="220" w:rightChars="84" w:right="202" w:hangingChars="100" w:hanging="220"/>
              <w:rPr>
                <w:rFonts w:ascii="MS UI Gothic" w:eastAsia="MS UI Gothic" w:hAnsi="MS UI Gothic" w:hint="eastAsia"/>
                <w:b/>
                <w:color w:val="000000" w:themeColor="text1"/>
                <w:sz w:val="22"/>
                <w:szCs w:val="22"/>
              </w:rPr>
            </w:pPr>
            <w:r>
              <w:rPr>
                <w:rFonts w:ascii="MS UI Gothic" w:eastAsia="MS UI Gothic" w:hAnsi="MS UI Gothic" w:hint="eastAsia"/>
                <w:bCs/>
                <w:color w:val="000000" w:themeColor="text1"/>
                <w:sz w:val="22"/>
                <w:szCs w:val="22"/>
              </w:rPr>
              <w:t>⑨ 大腿骨頸部骨折のある方のケアマネジメントに関する適切なケアマネジメント手法の考え方に基づいた指導・支援や地域づくり等の実践事例について、考察し、他の事例等への応用ができる。</w:t>
            </w:r>
          </w:p>
        </w:tc>
      </w:tr>
    </w:tbl>
    <w:p w14:paraId="73A93E20" w14:textId="77777777" w:rsidR="00935BF8" w:rsidRDefault="00935BF8" w:rsidP="00935BF8">
      <w:pPr>
        <w:ind w:rightChars="-171" w:right="-410" w:firstLineChars="100" w:firstLine="221"/>
        <w:rPr>
          <w:rFonts w:ascii="MS UI Gothic" w:eastAsia="MS UI Gothic" w:hAnsi="MS UI Gothic" w:hint="eastAsia"/>
          <w:b/>
          <w:color w:val="000000" w:themeColor="text1"/>
          <w:sz w:val="22"/>
          <w:szCs w:val="22"/>
        </w:rPr>
      </w:pPr>
    </w:p>
    <w:p w14:paraId="3EC13475"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11204619" w14:textId="77777777" w:rsidTr="00935BF8">
        <w:trPr>
          <w:trHeight w:val="1494"/>
        </w:trPr>
        <w:tc>
          <w:tcPr>
            <w:tcW w:w="9465" w:type="dxa"/>
            <w:tcBorders>
              <w:top w:val="single" w:sz="4" w:space="0" w:color="auto"/>
              <w:left w:val="single" w:sz="4" w:space="0" w:color="auto"/>
              <w:bottom w:val="single" w:sz="4" w:space="0" w:color="auto"/>
              <w:right w:val="single" w:sz="4" w:space="0" w:color="auto"/>
            </w:tcBorders>
            <w:hideMark/>
          </w:tcPr>
          <w:p w14:paraId="15063676" w14:textId="77777777" w:rsidR="00935BF8" w:rsidRDefault="00935BF8">
            <w:pPr>
              <w:ind w:rightChars="65" w:right="156"/>
              <w:rPr>
                <w:rFonts w:ascii="MS UI Gothic" w:eastAsia="MS UI Gothic" w:hAnsi="MS UI Gothic" w:hint="eastAsia"/>
                <w:b/>
                <w:noProof/>
                <w:color w:val="000000" w:themeColor="text1"/>
                <w:szCs w:val="32"/>
              </w:rPr>
            </w:pPr>
            <w:r>
              <w:rPr>
                <w:rFonts w:ascii="MS UI Gothic" w:eastAsia="MS UI Gothic" w:hAnsi="MS UI Gothic" w:hint="eastAsia"/>
                <w:b/>
                <w:noProof/>
                <w:color w:val="000000" w:themeColor="text1"/>
                <w:szCs w:val="32"/>
              </w:rPr>
              <w:t>■大腿骨頸部骨折後のケアマネジメントへの支援がされている指導事例</w:t>
            </w:r>
          </w:p>
          <w:p w14:paraId="2A640B0F" w14:textId="77777777" w:rsidR="00935BF8" w:rsidRDefault="00935BF8">
            <w:pPr>
              <w:ind w:rightChars="65" w:right="156"/>
              <w:rPr>
                <w:rFonts w:ascii="MS UI Gothic" w:eastAsia="MS UI Gothic" w:hAnsi="MS UI Gothic" w:hint="eastAsia"/>
                <w:b/>
                <w:noProof/>
                <w:color w:val="000000" w:themeColor="text1"/>
                <w:szCs w:val="32"/>
                <w:u w:val="wave"/>
              </w:rPr>
            </w:pPr>
            <w:r>
              <w:rPr>
                <w:rFonts w:ascii="MS UI Gothic" w:eastAsia="MS UI Gothic" w:hAnsi="MS UI Gothic" w:hint="eastAsia"/>
                <w:b/>
                <w:noProof/>
                <w:color w:val="000000" w:themeColor="text1"/>
                <w:szCs w:val="32"/>
                <w:u w:val="wave"/>
              </w:rPr>
              <w:t>（※指導内容において、認知症による症状（例；BPSDによる転倒など）が要因となる事例は省く）</w:t>
            </w:r>
          </w:p>
          <w:p w14:paraId="5B090F25" w14:textId="77777777" w:rsidR="00935BF8" w:rsidRDefault="00935BF8">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①退院・退所時に、在宅（施設）生活に向けて多職種連携を行なう際に、指導・助言をおこなった事例</w:t>
            </w:r>
          </w:p>
          <w:p w14:paraId="0596F056" w14:textId="77777777" w:rsidR="00935BF8" w:rsidRDefault="00935BF8">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②利用者の活動・参加（再骨折の予防、骨折前の生活機能の回復など）への視点に着目し、望む暮らしの達成に向けて指導・助言をおこなった事例</w:t>
            </w:r>
          </w:p>
          <w:p w14:paraId="0A8ECA51" w14:textId="77777777" w:rsidR="00935BF8" w:rsidRDefault="00935BF8">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③在宅（施設）生活を継続していく中で、サービスの終結を目標にセルフマネジメントに向け、多職種連携や社会資源の活用などへの指導・助言をおこなった事例</w:t>
            </w:r>
          </w:p>
          <w:p w14:paraId="22F44C4F" w14:textId="77777777" w:rsidR="00935BF8" w:rsidRDefault="00935BF8">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④利用者に必要と思われる支援が繋がらず、フレイルなどを引き起こしている際に必要な指導・助言をおこなった事例</w:t>
            </w:r>
          </w:p>
        </w:tc>
      </w:tr>
    </w:tbl>
    <w:p w14:paraId="1E2DE6EE" w14:textId="77777777" w:rsidR="00935BF8" w:rsidRDefault="00935BF8" w:rsidP="00935BF8">
      <w:pPr>
        <w:rPr>
          <w:rFonts w:ascii="MS UI Gothic" w:eastAsia="MS UI Gothic" w:hAnsi="MS UI Gothic" w:hint="eastAsia"/>
          <w:b/>
          <w:color w:val="000000" w:themeColor="text1"/>
          <w:sz w:val="28"/>
          <w:szCs w:val="28"/>
        </w:rPr>
      </w:pPr>
    </w:p>
    <w:p w14:paraId="6200F4A0"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60F0F356" w14:textId="77777777" w:rsidTr="00935BF8">
        <w:trPr>
          <w:trHeight w:val="4314"/>
        </w:trPr>
        <w:tc>
          <w:tcPr>
            <w:tcW w:w="9465" w:type="dxa"/>
            <w:tcBorders>
              <w:top w:val="single" w:sz="4" w:space="0" w:color="auto"/>
              <w:left w:val="single" w:sz="4" w:space="0" w:color="auto"/>
              <w:bottom w:val="single" w:sz="4" w:space="0" w:color="auto"/>
              <w:right w:val="single" w:sz="4" w:space="0" w:color="auto"/>
            </w:tcBorders>
            <w:hideMark/>
          </w:tcPr>
          <w:p w14:paraId="59B598DB" w14:textId="77777777" w:rsidR="00935BF8" w:rsidRDefault="00935BF8">
            <w:pPr>
              <w:ind w:left="773" w:rightChars="124" w:right="298" w:hangingChars="350" w:hanging="773"/>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 xml:space="preserve">記入例： </w:t>
            </w:r>
          </w:p>
          <w:p w14:paraId="26B5F7A1" w14:textId="77777777" w:rsidR="00935BF8" w:rsidRDefault="00935BF8">
            <w:pPr>
              <w:ind w:rightChars="124" w:right="298"/>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〇大腿骨頸部骨折後、退院前カンファレンス時に何を聞けばよいか悩んでいる介護支援専門員に、指導・助言を行うことにより、スムーズな多職種連携に繋がった。</w:t>
            </w:r>
          </w:p>
          <w:p w14:paraId="2DE9AECF" w14:textId="77777777" w:rsidR="00935BF8" w:rsidRDefault="00935BF8">
            <w:pPr>
              <w:ind w:rightChars="124" w:right="298"/>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〇大腿骨頸部骨折後、何度も転倒を繰り返している利用者への支援に対し、指導・助言を行うことで転倒予防に繋がった。</w:t>
            </w:r>
          </w:p>
          <w:p w14:paraId="78E41470" w14:textId="77777777" w:rsidR="00935BF8" w:rsidRDefault="00935BF8">
            <w:pPr>
              <w:ind w:rightChars="124" w:right="298"/>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〇大腿骨頸部骨折後、介護保険サービスから社会参加に繋げる際の指導・助言を行ったことで、地域の健康教室での活動の機会を見つけることができた。</w:t>
            </w:r>
          </w:p>
        </w:tc>
      </w:tr>
    </w:tbl>
    <w:p w14:paraId="16B424C1" w14:textId="77777777" w:rsidR="00935BF8" w:rsidRDefault="00935BF8" w:rsidP="00935BF8">
      <w:pPr>
        <w:snapToGrid w:val="0"/>
        <w:jc w:val="left"/>
        <w:rPr>
          <w:rFonts w:ascii="Century" w:hint="eastAsia"/>
          <w:b/>
          <w:bCs/>
          <w:color w:val="000000" w:themeColor="text1"/>
        </w:rPr>
      </w:pPr>
    </w:p>
    <w:p w14:paraId="6119148E" w14:textId="77777777" w:rsidR="00935BF8" w:rsidRDefault="00935BF8" w:rsidP="00935BF8">
      <w:pPr>
        <w:snapToGrid w:val="0"/>
        <w:jc w:val="left"/>
        <w:rPr>
          <w:rFonts w:asciiTheme="minorHAnsi" w:hAnsiTheme="minorHAnsi" w:hint="eastAsia"/>
          <w:b/>
          <w:color w:val="000000" w:themeColor="text1"/>
          <w:u w:val="single"/>
        </w:rPr>
      </w:pPr>
      <w:r>
        <w:rPr>
          <w:rFonts w:asciiTheme="minorHAnsi" w:hAnsiTheme="minorHAnsi" w:hint="eastAsia"/>
          <w:b/>
          <w:color w:val="000000" w:themeColor="text1"/>
        </w:rPr>
        <w:lastRenderedPageBreak/>
        <w:t>指導事例シート①　　　　　受講番号（　　　　　　　　）　氏名（　　　　　　　　　）</w:t>
      </w:r>
    </w:p>
    <w:p w14:paraId="1A367FBA" w14:textId="77777777" w:rsidR="00935BF8" w:rsidRDefault="00935BF8" w:rsidP="00935BF8">
      <w:pPr>
        <w:jc w:val="center"/>
        <w:rPr>
          <w:rFonts w:asciiTheme="minorHAnsi" w:hAnsiTheme="minorHAnsi"/>
          <w:b/>
          <w:color w:val="000000" w:themeColor="text1"/>
        </w:rPr>
      </w:pPr>
    </w:p>
    <w:p w14:paraId="37CECAE0" w14:textId="77777777" w:rsidR="00935BF8" w:rsidRDefault="00935BF8" w:rsidP="00935BF8">
      <w:pPr>
        <w:jc w:val="center"/>
        <w:rPr>
          <w:rFonts w:asciiTheme="minorHAnsi" w:hAnsiTheme="minorHAnsi"/>
          <w:b/>
          <w:color w:val="000000" w:themeColor="text1"/>
        </w:rPr>
      </w:pPr>
    </w:p>
    <w:p w14:paraId="1349D815" w14:textId="77777777" w:rsidR="00935BF8" w:rsidRDefault="00935BF8" w:rsidP="00935BF8">
      <w:pPr>
        <w:jc w:val="center"/>
        <w:rPr>
          <w:rFonts w:asciiTheme="minorHAnsi" w:hAnsiTheme="minorHAnsi"/>
          <w:b/>
          <w:color w:val="000000" w:themeColor="text1"/>
          <w:sz w:val="44"/>
          <w:szCs w:val="44"/>
        </w:rPr>
      </w:pPr>
      <w:r>
        <w:rPr>
          <w:rFonts w:asciiTheme="minorHAnsi" w:hAnsiTheme="minorHAnsi" w:hint="eastAsia"/>
          <w:b/>
          <w:color w:val="000000" w:themeColor="text1"/>
          <w:sz w:val="36"/>
          <w:szCs w:val="44"/>
        </w:rPr>
        <w:t xml:space="preserve">＜　</w:t>
      </w:r>
      <w:r>
        <w:rPr>
          <w:rFonts w:asciiTheme="minorHAnsi" w:hAnsiTheme="minorHAnsi" w:hint="eastAsia"/>
          <w:b/>
          <w:color w:val="000000" w:themeColor="text1"/>
          <w:sz w:val="32"/>
          <w:szCs w:val="32"/>
        </w:rPr>
        <w:t>認知症のある方及び家族等を支えるケアマネジメント</w:t>
      </w:r>
      <w:r>
        <w:rPr>
          <w:rFonts w:asciiTheme="minorHAnsi" w:hAnsiTheme="minorHAnsi" w:hint="eastAsia"/>
          <w:b/>
          <w:color w:val="000000" w:themeColor="text1"/>
          <w:sz w:val="36"/>
          <w:szCs w:val="44"/>
        </w:rPr>
        <w:t xml:space="preserve">　＞</w:t>
      </w:r>
    </w:p>
    <w:p w14:paraId="12F355E7" w14:textId="77777777" w:rsidR="00935BF8" w:rsidRDefault="00935BF8" w:rsidP="00935BF8">
      <w:pPr>
        <w:spacing w:line="360" w:lineRule="auto"/>
        <w:ind w:rightChars="-171" w:right="-410"/>
        <w:rPr>
          <w:rFonts w:ascii="MS UI Gothic" w:eastAsia="MS UI Gothic" w:hAnsi="MS UI Gothic"/>
          <w:b/>
          <w:color w:val="000000" w:themeColor="text1"/>
          <w:sz w:val="28"/>
          <w:szCs w:val="28"/>
        </w:rPr>
      </w:pPr>
    </w:p>
    <w:p w14:paraId="1C334235"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935BF8" w14:paraId="74C3318E" w14:textId="77777777" w:rsidTr="00935BF8">
        <w:trPr>
          <w:trHeight w:val="1457"/>
        </w:trPr>
        <w:tc>
          <w:tcPr>
            <w:tcW w:w="9569" w:type="dxa"/>
            <w:tcBorders>
              <w:top w:val="single" w:sz="4" w:space="0" w:color="auto"/>
              <w:left w:val="single" w:sz="4" w:space="0" w:color="auto"/>
              <w:bottom w:val="single" w:sz="4" w:space="0" w:color="auto"/>
              <w:right w:val="single" w:sz="4" w:space="0" w:color="auto"/>
            </w:tcBorders>
            <w:hideMark/>
          </w:tcPr>
          <w:p w14:paraId="757FA313"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3C9FF61B"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② 分析に必要な根拠を明確にし、改善策を講じ、介護支援専門員に対する指導・支援を実践できる。 </w:t>
            </w:r>
          </w:p>
          <w:p w14:paraId="5FB13A5B"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③ 認知症の要介護者等及び家族への支援に当たって重要となる関係機関、多職種、地域住民との連携方法等ネットワークづくりを指導・支援できる。 </w:t>
            </w:r>
          </w:p>
          <w:p w14:paraId="2D189904"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23B2EDC5"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⑤ 認知症の要介護者等への支援内容等を検討するにあたり、インフォーマルサービスも含めた地域の社会資源を活用したケアマネジメントを指導・支援できる。 </w:t>
            </w:r>
          </w:p>
          <w:p w14:paraId="225864B4"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341C0178"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⑦ 事例の指導・支援をする上で、必要な情報を収集できる。 </w:t>
            </w:r>
          </w:p>
          <w:p w14:paraId="31711549"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⑧ 適切なケアマネジメント手法の考え方に基づき、認知症の要介護者等のケアマネジメントに関して、アセスメントや居宅サービス計画等の作成についての指導・支援ができる。 </w:t>
            </w:r>
          </w:p>
          <w:p w14:paraId="5A4A704D" w14:textId="77777777" w:rsidR="00935BF8" w:rsidRDefault="00935BF8">
            <w:pPr>
              <w:ind w:left="220" w:rightChars="84" w:right="202" w:hangingChars="100" w:hanging="220"/>
              <w:rPr>
                <w:rFonts w:ascii="MS UI Gothic" w:eastAsia="MS UI Gothic" w:hAnsi="MS UI Gothic" w:hint="eastAsia"/>
                <w:b/>
                <w:color w:val="000000" w:themeColor="text1"/>
                <w:sz w:val="22"/>
                <w:szCs w:val="22"/>
              </w:rPr>
            </w:pPr>
            <w:r>
              <w:rPr>
                <w:rFonts w:ascii="MS UI Gothic" w:eastAsia="MS UI Gothic" w:hAnsi="MS UI Gothic" w:hint="eastAsia"/>
                <w:bCs/>
                <w:color w:val="000000" w:themeColor="text1"/>
                <w:sz w:val="22"/>
                <w:szCs w:val="22"/>
              </w:rPr>
              <w:t>⑨ 認知症の要介護者等のケアマネジメントに関する適切なケアマネジメント手法の考え方に基づいた指導・支援や地域づくり等の実践事例について、考察し、他の事例等への応用ができる。</w:t>
            </w:r>
          </w:p>
        </w:tc>
      </w:tr>
    </w:tbl>
    <w:p w14:paraId="7F5110E3" w14:textId="77777777" w:rsidR="00935BF8" w:rsidRDefault="00935BF8" w:rsidP="00935BF8">
      <w:pPr>
        <w:ind w:rightChars="-171" w:right="-410" w:firstLineChars="100" w:firstLine="201"/>
        <w:rPr>
          <w:rFonts w:ascii="MS UI Gothic" w:eastAsia="MS UI Gothic" w:hAnsi="MS UI Gothic" w:hint="eastAsia"/>
          <w:b/>
          <w:color w:val="000000" w:themeColor="text1"/>
          <w:sz w:val="20"/>
          <w:szCs w:val="28"/>
        </w:rPr>
      </w:pPr>
    </w:p>
    <w:p w14:paraId="6401E1DA"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37F2D388" w14:textId="77777777" w:rsidTr="00935BF8">
        <w:trPr>
          <w:trHeight w:val="2420"/>
        </w:trPr>
        <w:tc>
          <w:tcPr>
            <w:tcW w:w="9465" w:type="dxa"/>
            <w:tcBorders>
              <w:top w:val="single" w:sz="4" w:space="0" w:color="auto"/>
              <w:left w:val="single" w:sz="4" w:space="0" w:color="auto"/>
              <w:bottom w:val="single" w:sz="4" w:space="0" w:color="auto"/>
              <w:right w:val="single" w:sz="4" w:space="0" w:color="auto"/>
            </w:tcBorders>
            <w:hideMark/>
          </w:tcPr>
          <w:p w14:paraId="37425F1B" w14:textId="77777777" w:rsidR="00935BF8" w:rsidRDefault="00935BF8">
            <w:pPr>
              <w:widowControl/>
              <w:spacing w:line="240" w:lineRule="exact"/>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■認知症に関する指導事例のうち、下記の①-③にすべて該当するもの</w:t>
            </w:r>
          </w:p>
          <w:p w14:paraId="084772C4" w14:textId="77777777" w:rsidR="00935BF8" w:rsidRDefault="00935BF8" w:rsidP="00935BF8">
            <w:pPr>
              <w:pStyle w:val="a9"/>
              <w:widowControl/>
              <w:numPr>
                <w:ilvl w:val="0"/>
                <w:numId w:val="10"/>
              </w:numPr>
              <w:spacing w:line="240" w:lineRule="exact"/>
              <w:ind w:leftChars="0"/>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主治医意見書や診療情報提供書において、認知症（アルツハイマー型認知症、脳血管性認知症、レビー小体型認知症、前頭側頭型認知症など）と診断されている方</w:t>
            </w:r>
          </w:p>
          <w:p w14:paraId="380A8885" w14:textId="77777777" w:rsidR="00935BF8" w:rsidRDefault="00935BF8">
            <w:pPr>
              <w:pStyle w:val="a9"/>
              <w:widowControl/>
              <w:spacing w:line="240" w:lineRule="exact"/>
              <w:ind w:leftChars="0" w:left="201" w:firstLineChars="100" w:firstLine="201"/>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（困っている症状のみで、認知症なのか精神疾患なのかがわからないケースは含まない）</w:t>
            </w:r>
          </w:p>
          <w:p w14:paraId="07241C74" w14:textId="77777777" w:rsidR="00935BF8" w:rsidRDefault="00935BF8" w:rsidP="00935BF8">
            <w:pPr>
              <w:pStyle w:val="a9"/>
              <w:widowControl/>
              <w:numPr>
                <w:ilvl w:val="0"/>
                <w:numId w:val="10"/>
              </w:numPr>
              <w:spacing w:line="240" w:lineRule="exact"/>
              <w:ind w:leftChars="0"/>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本人の望む暮らしがわかる</w:t>
            </w:r>
          </w:p>
          <w:p w14:paraId="0F644238" w14:textId="77777777" w:rsidR="00935BF8" w:rsidRDefault="00935BF8">
            <w:pPr>
              <w:widowControl/>
              <w:spacing w:line="240" w:lineRule="exact"/>
              <w:ind w:firstLineChars="200" w:firstLine="402"/>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（本人の意向がわかっている。家族が困っている事だけがニーズに上がっているものは含まない）</w:t>
            </w:r>
          </w:p>
          <w:p w14:paraId="144D1B0A" w14:textId="77777777" w:rsidR="00935BF8" w:rsidRDefault="00935BF8" w:rsidP="00935BF8">
            <w:pPr>
              <w:pStyle w:val="a9"/>
              <w:widowControl/>
              <w:numPr>
                <w:ilvl w:val="0"/>
                <w:numId w:val="10"/>
              </w:numPr>
              <w:spacing w:line="240" w:lineRule="exact"/>
              <w:ind w:leftChars="0"/>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本人ができること、できないこと、していること、していないことなどの情報が把握できており、アセスメントができている</w:t>
            </w:r>
          </w:p>
          <w:p w14:paraId="6D13070D" w14:textId="77777777" w:rsidR="00935BF8" w:rsidRDefault="00935BF8" w:rsidP="00935BF8">
            <w:pPr>
              <w:pStyle w:val="a9"/>
              <w:widowControl/>
              <w:numPr>
                <w:ilvl w:val="0"/>
                <w:numId w:val="10"/>
              </w:numPr>
              <w:spacing w:line="240" w:lineRule="exact"/>
              <w:ind w:leftChars="0"/>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家族等の本人をとりまく支援者の情報が把握できており、アセスメントができている</w:t>
            </w:r>
          </w:p>
          <w:p w14:paraId="0E027550" w14:textId="77777777" w:rsidR="00935BF8" w:rsidRDefault="00935BF8" w:rsidP="00935BF8">
            <w:pPr>
              <w:pStyle w:val="a9"/>
              <w:widowControl/>
              <w:numPr>
                <w:ilvl w:val="0"/>
                <w:numId w:val="10"/>
              </w:numPr>
              <w:spacing w:line="240" w:lineRule="exact"/>
              <w:ind w:leftChars="0"/>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社会資源（インフォーマルサービス等）を活用している</w:t>
            </w:r>
          </w:p>
          <w:p w14:paraId="0F5B2DA5" w14:textId="77777777" w:rsidR="00935BF8" w:rsidRDefault="00935BF8">
            <w:pPr>
              <w:widowControl/>
              <w:spacing w:line="240" w:lineRule="exact"/>
              <w:ind w:firstLineChars="200" w:firstLine="402"/>
              <w:jc w:val="left"/>
              <w:rPr>
                <w:rFonts w:ascii="MS UI Gothic" w:eastAsia="MS UI Gothic" w:hAnsi="MS UI Gothic" w:cs="Courier New" w:hint="eastAsia"/>
                <w:b/>
                <w:bCs/>
                <w:kern w:val="0"/>
                <w:sz w:val="20"/>
                <w:szCs w:val="20"/>
              </w:rPr>
            </w:pPr>
            <w:r>
              <w:rPr>
                <w:rFonts w:ascii="MS UI Gothic" w:eastAsia="MS UI Gothic" w:hAnsi="MS UI Gothic" w:cs="Courier New" w:hint="eastAsia"/>
                <w:b/>
                <w:bCs/>
                <w:kern w:val="0"/>
                <w:sz w:val="20"/>
                <w:szCs w:val="20"/>
              </w:rPr>
              <w:t>（活用の目的や連携の状況、活用した経過が把握できている</w:t>
            </w:r>
          </w:p>
        </w:tc>
      </w:tr>
    </w:tbl>
    <w:p w14:paraId="79A9D1E8" w14:textId="77777777" w:rsidR="00935BF8" w:rsidRDefault="00935BF8" w:rsidP="00935BF8">
      <w:pPr>
        <w:ind w:rightChars="65" w:right="156"/>
        <w:rPr>
          <w:rFonts w:ascii="MS UI Gothic" w:eastAsia="MS UI Gothic" w:hAnsi="MS UI Gothic" w:hint="eastAsia"/>
          <w:b/>
          <w:color w:val="000000" w:themeColor="text1"/>
          <w:sz w:val="28"/>
          <w:szCs w:val="28"/>
        </w:rPr>
      </w:pPr>
    </w:p>
    <w:p w14:paraId="02E6B8C1" w14:textId="77777777" w:rsidR="00935BF8" w:rsidRDefault="00935BF8" w:rsidP="00935BF8">
      <w:pPr>
        <w:ind w:rightChars="65" w:right="156" w:firstLineChars="100" w:firstLine="281"/>
        <w:rPr>
          <w:rFonts w:ascii="MS UI Gothic" w:eastAsia="MS UI Gothic" w:hAnsi="MS UI Gothic" w:hint="eastAsia"/>
          <w:b/>
          <w:color w:val="000000" w:themeColor="text1"/>
          <w:sz w:val="28"/>
          <w:szCs w:val="28"/>
        </w:rPr>
      </w:pPr>
      <w:r>
        <w:rPr>
          <w:rFonts w:ascii="MS UI Gothic" w:eastAsia="MS UI Gothic" w:hAnsi="MS UI Gothic"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42BDAB3C" w14:textId="77777777" w:rsidTr="00935BF8">
        <w:trPr>
          <w:trHeight w:val="3579"/>
        </w:trPr>
        <w:tc>
          <w:tcPr>
            <w:tcW w:w="9465" w:type="dxa"/>
            <w:tcBorders>
              <w:top w:val="single" w:sz="4" w:space="0" w:color="auto"/>
              <w:left w:val="single" w:sz="4" w:space="0" w:color="auto"/>
              <w:bottom w:val="single" w:sz="4" w:space="0" w:color="auto"/>
              <w:right w:val="single" w:sz="4" w:space="0" w:color="auto"/>
            </w:tcBorders>
            <w:hideMark/>
          </w:tcPr>
          <w:p w14:paraId="684A872C" w14:textId="77777777" w:rsidR="00935BF8" w:rsidRDefault="00935BF8">
            <w:pPr>
              <w:ind w:left="773" w:rightChars="124" w:right="298" w:hangingChars="350" w:hanging="773"/>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 xml:space="preserve">記入例： </w:t>
            </w:r>
          </w:p>
          <w:p w14:paraId="0E3092A2" w14:textId="77777777" w:rsidR="00935BF8" w:rsidRDefault="00935BF8" w:rsidP="00935BF8">
            <w:pPr>
              <w:pStyle w:val="a9"/>
              <w:numPr>
                <w:ilvl w:val="0"/>
                <w:numId w:val="11"/>
              </w:numPr>
              <w:ind w:leftChars="0"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自己流の判断と関わりをする男性介護者に対して、認知症のある本人への関わり方について指導・助言したことで、本人の行動・心理症状が安定した事例であるため</w:t>
            </w:r>
          </w:p>
          <w:p w14:paraId="78760DB1" w14:textId="77777777" w:rsidR="00935BF8" w:rsidRDefault="00935BF8" w:rsidP="00935BF8">
            <w:pPr>
              <w:pStyle w:val="a9"/>
              <w:numPr>
                <w:ilvl w:val="0"/>
                <w:numId w:val="11"/>
              </w:numPr>
              <w:ind w:leftChars="0"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若年性認知症のある方やその家族に関して、各種施策やインフォーマルな支援体制の情報提供を指導・助言したことで、本人や家族の生活が安定した事例であるため</w:t>
            </w:r>
          </w:p>
          <w:p w14:paraId="63F82C05" w14:textId="77777777" w:rsidR="00935BF8" w:rsidRDefault="00935BF8" w:rsidP="00935BF8">
            <w:pPr>
              <w:pStyle w:val="a9"/>
              <w:numPr>
                <w:ilvl w:val="0"/>
                <w:numId w:val="11"/>
              </w:numPr>
              <w:ind w:leftChars="0"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レビー小体型認知症と診断され、専門医から症状や対応の説明を受けているが、行動・心理症状が悪化している事例について、今後の支援方針を介護支援専門員に指導した事例であるため</w:t>
            </w:r>
          </w:p>
        </w:tc>
      </w:tr>
    </w:tbl>
    <w:p w14:paraId="015EFA76" w14:textId="77777777" w:rsidR="00935BF8" w:rsidRDefault="00935BF8" w:rsidP="00935BF8">
      <w:pPr>
        <w:widowControl/>
        <w:jc w:val="left"/>
        <w:rPr>
          <w:rFonts w:ascii="Century" w:hint="eastAsia"/>
          <w:b/>
          <w:bCs/>
          <w:color w:val="000000" w:themeColor="text1"/>
        </w:rPr>
      </w:pPr>
    </w:p>
    <w:p w14:paraId="4CA54117" w14:textId="77777777" w:rsidR="00935BF8" w:rsidRDefault="00935BF8">
      <w:pPr>
        <w:widowControl/>
        <w:tabs>
          <w:tab w:val="left" w:pos="1005"/>
        </w:tabs>
        <w:jc w:val="left"/>
        <w:rPr>
          <w:rFonts w:ascii="MS UI Gothic" w:eastAsia="MS UI Gothic" w:hAnsi="MS UI Gothic"/>
          <w:b/>
          <w:color w:val="000000"/>
          <w:sz w:val="28"/>
          <w:szCs w:val="28"/>
        </w:rPr>
      </w:pPr>
    </w:p>
    <w:p w14:paraId="3D531F17" w14:textId="77777777" w:rsidR="00935BF8" w:rsidRDefault="00935BF8">
      <w:pPr>
        <w:widowControl/>
        <w:tabs>
          <w:tab w:val="left" w:pos="1005"/>
        </w:tabs>
        <w:jc w:val="left"/>
        <w:rPr>
          <w:rFonts w:ascii="MS UI Gothic" w:eastAsia="MS UI Gothic" w:hAnsi="MS UI Gothic"/>
          <w:b/>
          <w:color w:val="000000"/>
          <w:sz w:val="28"/>
          <w:szCs w:val="28"/>
        </w:rPr>
      </w:pPr>
    </w:p>
    <w:p w14:paraId="5143DDEB" w14:textId="77777777" w:rsidR="008600E1" w:rsidRDefault="008600E1">
      <w:pPr>
        <w:widowControl/>
        <w:tabs>
          <w:tab w:val="left" w:pos="1005"/>
        </w:tabs>
        <w:jc w:val="left"/>
        <w:rPr>
          <w:rFonts w:ascii="MS UI Gothic" w:eastAsia="MS UI Gothic" w:hAnsi="MS UI Gothic" w:hint="eastAsia"/>
          <w:b/>
          <w:color w:val="000000"/>
          <w:sz w:val="28"/>
          <w:szCs w:val="28"/>
        </w:rPr>
      </w:pPr>
    </w:p>
    <w:p w14:paraId="45515136" w14:textId="77777777" w:rsidR="00935BF8" w:rsidRDefault="00935BF8" w:rsidP="00935BF8">
      <w:pPr>
        <w:jc w:val="center"/>
        <w:rPr>
          <w:rFonts w:ascii="Century"/>
          <w:b/>
          <w:bCs/>
          <w:color w:val="000000" w:themeColor="text1"/>
          <w:sz w:val="44"/>
          <w:szCs w:val="44"/>
        </w:rPr>
      </w:pPr>
      <w:r>
        <w:rPr>
          <w:rFonts w:ascii="Century" w:hint="eastAsia"/>
          <w:b/>
          <w:bCs/>
          <w:color w:val="000000" w:themeColor="text1"/>
          <w:sz w:val="36"/>
          <w:szCs w:val="36"/>
        </w:rPr>
        <w:lastRenderedPageBreak/>
        <w:t>＜</w:t>
      </w:r>
      <w:r>
        <w:rPr>
          <w:rFonts w:ascii="Century"/>
          <w:b/>
          <w:bCs/>
          <w:noProof/>
          <w:color w:val="000000" w:themeColor="text1"/>
          <w:sz w:val="36"/>
          <w:szCs w:val="36"/>
        </w:rPr>
        <w:t xml:space="preserve"> </w:t>
      </w:r>
      <w:r>
        <w:rPr>
          <w:rFonts w:ascii="Century" w:hint="eastAsia"/>
          <w:b/>
          <w:bCs/>
          <w:noProof/>
          <w:color w:val="000000" w:themeColor="text1"/>
          <w:sz w:val="36"/>
          <w:szCs w:val="36"/>
        </w:rPr>
        <w:t>心疾患のある方のケアマネジメント</w:t>
      </w:r>
      <w:r>
        <w:rPr>
          <w:rFonts w:ascii="Century" w:cs="Century"/>
          <w:b/>
          <w:bCs/>
          <w:color w:val="000000" w:themeColor="text1"/>
          <w:sz w:val="36"/>
          <w:szCs w:val="36"/>
        </w:rPr>
        <w:t xml:space="preserve"> </w:t>
      </w:r>
      <w:r>
        <w:rPr>
          <w:rFonts w:ascii="Century" w:hint="eastAsia"/>
          <w:b/>
          <w:bCs/>
          <w:color w:val="000000" w:themeColor="text1"/>
          <w:sz w:val="36"/>
          <w:szCs w:val="36"/>
        </w:rPr>
        <w:t>＞</w:t>
      </w:r>
    </w:p>
    <w:p w14:paraId="5BA54C53" w14:textId="77777777" w:rsidR="00935BF8" w:rsidRDefault="00935BF8" w:rsidP="00935BF8">
      <w:pPr>
        <w:spacing w:line="360" w:lineRule="auto"/>
        <w:ind w:rightChars="-171" w:right="-410"/>
        <w:rPr>
          <w:rFonts w:ascii="MS UI Gothic" w:eastAsia="MS UI Gothic" w:hAnsi="MS UI Gothic"/>
          <w:b/>
          <w:bCs/>
          <w:color w:val="000000" w:themeColor="text1"/>
          <w:sz w:val="28"/>
          <w:szCs w:val="28"/>
        </w:rPr>
      </w:pPr>
    </w:p>
    <w:p w14:paraId="6F6DEAEF" w14:textId="77777777" w:rsidR="00935BF8" w:rsidRDefault="00935BF8" w:rsidP="00935BF8">
      <w:pPr>
        <w:spacing w:line="360" w:lineRule="auto"/>
        <w:ind w:rightChars="-171" w:right="-410" w:firstLineChars="100" w:firstLine="281"/>
        <w:rPr>
          <w:rFonts w:ascii="MS UI Gothic" w:eastAsia="MS UI Gothic" w:hAnsi="MS UI Gothic" w:hint="eastAsia"/>
          <w:b/>
          <w:bCs/>
          <w:color w:val="000000" w:themeColor="text1"/>
          <w:sz w:val="20"/>
          <w:szCs w:val="20"/>
        </w:rPr>
      </w:pPr>
      <w:r>
        <w:rPr>
          <w:rFonts w:ascii="MS UI Gothic" w:eastAsia="MS UI Gothic" w:hAnsi="MS UI Gothic" w:cs="MS UI Gothic" w:hint="eastAsia"/>
          <w:b/>
          <w:bCs/>
          <w:color w:val="000000" w:themeColor="text1"/>
          <w:sz w:val="28"/>
          <w:szCs w:val="28"/>
        </w:rPr>
        <w:t>■事例演習の修得目標</w:t>
      </w:r>
    </w:p>
    <w:tbl>
      <w:tblPr>
        <w:tblW w:w="976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768"/>
      </w:tblGrid>
      <w:tr w:rsidR="00935BF8" w14:paraId="14400C9B" w14:textId="77777777" w:rsidTr="00935BF8">
        <w:trPr>
          <w:trHeight w:val="3273"/>
        </w:trPr>
        <w:tc>
          <w:tcPr>
            <w:tcW w:w="9768" w:type="dxa"/>
            <w:tcBorders>
              <w:top w:val="single" w:sz="4" w:space="0" w:color="auto"/>
              <w:left w:val="single" w:sz="4" w:space="0" w:color="auto"/>
              <w:bottom w:val="single" w:sz="4" w:space="0" w:color="auto"/>
              <w:right w:val="single" w:sz="4" w:space="0" w:color="auto"/>
            </w:tcBorders>
            <w:hideMark/>
          </w:tcPr>
          <w:p w14:paraId="66DACA68"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7293F416"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② 分析に必要な根拠を明確にし、改善策を講じ、介護支援専門員に対する指導・支援を実践できる。 </w:t>
            </w:r>
          </w:p>
          <w:p w14:paraId="3107D6F2"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③ 心疾患を有する方のケアマネジメントにおいて重要となる関係機関、多職種、地域住民との連携方法等ネットワークづくりを指導・支援できる。 </w:t>
            </w:r>
          </w:p>
          <w:p w14:paraId="14CDCB92"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④ 連携やネットワークづくりにおいての課題や不足している視点を認識し分析する手法及び改善方法の導・支援ができる。 </w:t>
            </w:r>
          </w:p>
          <w:p w14:paraId="360768B8"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⑤ 心疾患を有する方への支援内容等を検討するにあたり、インフォーマルサービスも含めた地域の社会資源を活用したケアマネジメントを指導・支援できる。 </w:t>
            </w:r>
          </w:p>
          <w:p w14:paraId="55493C06"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7590A292"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⑦ 事例の指導・支援をする上で、必要な情報を収集できる。 </w:t>
            </w:r>
          </w:p>
          <w:p w14:paraId="48B9A690"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⑧ 適切なケアマネジメント手法の考え方に基づき、心疾患を有する方のケアマネジメントに関して、アセスメントや居宅サービス計画等の作成についての指導・支援ができる。 </w:t>
            </w:r>
          </w:p>
          <w:p w14:paraId="1537AEF8" w14:textId="77777777" w:rsidR="00935BF8" w:rsidRDefault="00935BF8">
            <w:pPr>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⑨ 心疾患を有する方のケアマネジメントに関する適切なケアマネジメント手法の考え方に基づいた指導・支援や地域づくり等の実践事例について、考察し、他の事例等への応用ができる。</w:t>
            </w:r>
          </w:p>
        </w:tc>
      </w:tr>
    </w:tbl>
    <w:p w14:paraId="783045BC" w14:textId="77777777" w:rsidR="00935BF8" w:rsidRDefault="00935BF8" w:rsidP="00935BF8">
      <w:pPr>
        <w:ind w:rightChars="-171" w:right="-410" w:firstLineChars="100" w:firstLine="201"/>
        <w:rPr>
          <w:rFonts w:ascii="MS UI Gothic" w:eastAsia="MS UI Gothic" w:hAnsi="MS UI Gothic" w:hint="eastAsia"/>
          <w:b/>
          <w:bCs/>
          <w:color w:val="000000" w:themeColor="text1"/>
          <w:sz w:val="20"/>
          <w:szCs w:val="20"/>
        </w:rPr>
      </w:pPr>
    </w:p>
    <w:p w14:paraId="6EF03CAC" w14:textId="77777777" w:rsidR="00935BF8" w:rsidRDefault="00935BF8" w:rsidP="00935BF8">
      <w:pPr>
        <w:spacing w:line="360" w:lineRule="auto"/>
        <w:ind w:rightChars="-171" w:right="-410" w:firstLineChars="100" w:firstLine="281"/>
        <w:rPr>
          <w:rFonts w:ascii="MS UI Gothic" w:eastAsia="MS UI Gothic" w:hAnsi="MS UI Gothic" w:hint="eastAsia"/>
          <w:b/>
          <w:bCs/>
          <w:color w:val="000000" w:themeColor="text1"/>
          <w:sz w:val="20"/>
          <w:szCs w:val="20"/>
        </w:rPr>
      </w:pPr>
      <w:r>
        <w:rPr>
          <w:rFonts w:ascii="MS UI Gothic" w:eastAsia="MS UI Gothic" w:hAnsi="MS UI Gothic" w:cs="MS UI Gothic" w:hint="eastAsia"/>
          <w:b/>
          <w:bCs/>
          <w:color w:val="000000" w:themeColor="text1"/>
          <w:sz w:val="28"/>
          <w:szCs w:val="28"/>
        </w:rPr>
        <w:t>■事例を選定する際の視点</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465"/>
      </w:tblGrid>
      <w:tr w:rsidR="00935BF8" w14:paraId="6BF7EDCD" w14:textId="77777777" w:rsidTr="00935BF8">
        <w:trPr>
          <w:trHeight w:val="2420"/>
        </w:trPr>
        <w:tc>
          <w:tcPr>
            <w:tcW w:w="9465" w:type="dxa"/>
            <w:tcBorders>
              <w:top w:val="single" w:sz="4" w:space="0" w:color="auto"/>
              <w:left w:val="single" w:sz="4" w:space="0" w:color="auto"/>
              <w:bottom w:val="single" w:sz="4" w:space="0" w:color="auto"/>
              <w:right w:val="single" w:sz="4" w:space="0" w:color="auto"/>
            </w:tcBorders>
            <w:hideMark/>
          </w:tcPr>
          <w:p w14:paraId="11548A99" w14:textId="77777777" w:rsidR="00935BF8" w:rsidRDefault="00935BF8">
            <w:pPr>
              <w:widowControl/>
              <w:spacing w:line="240" w:lineRule="exact"/>
              <w:jc w:val="left"/>
              <w:rPr>
                <w:rFonts w:ascii="MS UI Gothic" w:eastAsia="MS UI Gothic" w:hAnsi="MS UI Gothic" w:cs="Courier New" w:hint="eastAsia"/>
                <w:kern w:val="0"/>
                <w:sz w:val="22"/>
                <w:szCs w:val="22"/>
              </w:rPr>
            </w:pPr>
            <w:r>
              <w:rPr>
                <w:rFonts w:ascii="MS UI Gothic" w:eastAsia="MS UI Gothic" w:hAnsi="MS UI Gothic" w:cs="Courier New" w:hint="eastAsia"/>
                <w:kern w:val="0"/>
                <w:sz w:val="22"/>
                <w:szCs w:val="22"/>
              </w:rPr>
              <w:t>■心疾患を有する方のケアマネジメントで医療職をはじめとする多職種連携や社会資源を活用することを指導・助言したケース</w:t>
            </w:r>
          </w:p>
          <w:p w14:paraId="7355C9A6" w14:textId="77777777" w:rsidR="00935BF8" w:rsidRDefault="00935BF8">
            <w:pPr>
              <w:widowControl/>
              <w:spacing w:line="240" w:lineRule="exact"/>
              <w:jc w:val="left"/>
              <w:rPr>
                <w:rFonts w:ascii="MS UI Gothic" w:eastAsia="MS UI Gothic" w:hAnsi="MS UI Gothic" w:cs="Courier New" w:hint="eastAsia"/>
                <w:kern w:val="0"/>
                <w:sz w:val="22"/>
                <w:szCs w:val="22"/>
              </w:rPr>
            </w:pPr>
            <w:r>
              <w:rPr>
                <w:rFonts w:ascii="MS UI Gothic" w:eastAsia="MS UI Gothic" w:hAnsi="MS UI Gothic" w:cs="Courier New" w:hint="eastAsia"/>
                <w:kern w:val="0"/>
                <w:sz w:val="22"/>
                <w:szCs w:val="22"/>
              </w:rPr>
              <w:t>※主治医意見書や診療情報提供書において、心疾患の診断を受けている方を対象とする。</w:t>
            </w:r>
          </w:p>
          <w:p w14:paraId="3D25DCBE" w14:textId="77777777" w:rsidR="00935BF8" w:rsidRDefault="00935BF8">
            <w:pPr>
              <w:widowControl/>
              <w:spacing w:line="240" w:lineRule="exact"/>
              <w:jc w:val="left"/>
              <w:rPr>
                <w:rFonts w:ascii="MS UI Gothic" w:eastAsia="MS UI Gothic" w:hAnsi="MS UI Gothic" w:cs="Courier New" w:hint="eastAsia"/>
                <w:kern w:val="0"/>
                <w:sz w:val="22"/>
                <w:szCs w:val="22"/>
              </w:rPr>
            </w:pPr>
            <w:r>
              <w:rPr>
                <w:rFonts w:ascii="MS UI Gothic" w:eastAsia="MS UI Gothic" w:hAnsi="MS UI Gothic" w:cs="Courier New" w:hint="eastAsia"/>
                <w:kern w:val="0"/>
                <w:sz w:val="22"/>
                <w:szCs w:val="22"/>
              </w:rPr>
              <w:t>①心疾患（虚血性心疾患・不整脈・心臓弁膜症など）を有するが心不全を発症していない段階で心不全の発症予防をケアプランに位置付けることを指導・助言した事例</w:t>
            </w:r>
          </w:p>
          <w:p w14:paraId="70922D2D" w14:textId="77777777" w:rsidR="00935BF8" w:rsidRDefault="00935BF8">
            <w:pPr>
              <w:widowControl/>
              <w:spacing w:line="240" w:lineRule="exact"/>
              <w:jc w:val="left"/>
              <w:rPr>
                <w:rFonts w:ascii="MS UI Gothic" w:eastAsia="MS UI Gothic" w:hAnsi="MS UI Gothic" w:cs="Courier New" w:hint="eastAsia"/>
                <w:kern w:val="0"/>
                <w:sz w:val="22"/>
                <w:szCs w:val="22"/>
              </w:rPr>
            </w:pPr>
            <w:r>
              <w:rPr>
                <w:rFonts w:ascii="MS UI Gothic" w:eastAsia="MS UI Gothic" w:hAnsi="MS UI Gothic" w:cs="Courier New" w:hint="eastAsia"/>
                <w:kern w:val="0"/>
                <w:sz w:val="22"/>
                <w:szCs w:val="22"/>
              </w:rPr>
              <w:t>②急性期からの退院後日常生活において健康管理を行い、かかりつけ医や循環器専門医、その他機関（サービス事業所含む）の担当者と再入院の予防をケアプランに位置付けることを指導・助言した事例</w:t>
            </w:r>
          </w:p>
          <w:p w14:paraId="32DC147B" w14:textId="77777777" w:rsidR="00935BF8" w:rsidRDefault="00935BF8">
            <w:pPr>
              <w:widowControl/>
              <w:spacing w:line="240" w:lineRule="exact"/>
              <w:jc w:val="left"/>
              <w:rPr>
                <w:rFonts w:ascii="MS UI Gothic" w:eastAsia="MS UI Gothic" w:hAnsi="MS UI Gothic" w:cs="Courier New" w:hint="eastAsia"/>
                <w:kern w:val="0"/>
                <w:sz w:val="22"/>
                <w:szCs w:val="22"/>
              </w:rPr>
            </w:pPr>
            <w:r>
              <w:rPr>
                <w:rFonts w:ascii="MS UI Gothic" w:eastAsia="MS UI Gothic" w:hAnsi="MS UI Gothic" w:cs="Courier New" w:hint="eastAsia"/>
                <w:kern w:val="0"/>
                <w:sz w:val="22"/>
                <w:szCs w:val="22"/>
              </w:rPr>
              <w:t>③入退院を繰り返しており、常に医療職や、その他機関の担当者と日常的に連携を図れるよう指導・助言した事例</w:t>
            </w:r>
          </w:p>
          <w:p w14:paraId="400A7359" w14:textId="77777777" w:rsidR="00935BF8" w:rsidRDefault="00935BF8">
            <w:pPr>
              <w:autoSpaceDE w:val="0"/>
              <w:autoSpaceDN w:val="0"/>
              <w:adjustRightInd w:val="0"/>
              <w:jc w:val="left"/>
              <w:rPr>
                <w:rFonts w:ascii="MS UI Gothic" w:eastAsia="MS UI Gothic" w:hAnsi="MS UI Gothic" w:hint="eastAsia"/>
                <w:b/>
                <w:bCs/>
                <w:noProof/>
                <w:color w:val="000000" w:themeColor="text1"/>
                <w:sz w:val="22"/>
                <w:szCs w:val="22"/>
              </w:rPr>
            </w:pPr>
            <w:r>
              <w:rPr>
                <w:rFonts w:ascii="MS UI Gothic" w:eastAsia="MS UI Gothic" w:hAnsi="MS UI Gothic" w:cs="Courier New" w:hint="eastAsia"/>
                <w:kern w:val="0"/>
                <w:sz w:val="22"/>
                <w:szCs w:val="22"/>
              </w:rPr>
              <w:t>④地域のインフォーマルサポート（配食サービス、見守り体制や安否確認、生活支援サービスなど）や行政との連携を指導・助言した事例</w:t>
            </w:r>
            <w:r>
              <w:rPr>
                <w:rFonts w:ascii="MS UI Gothic" w:eastAsia="MS UI Gothic" w:hAnsi="MS UI Gothic" w:cs="AR丸ゴシック体M" w:hint="eastAsia"/>
                <w:color w:val="FF0000"/>
                <w:kern w:val="0"/>
                <w:sz w:val="22"/>
                <w:szCs w:val="22"/>
              </w:rPr>
              <w:t xml:space="preserve">　</w:t>
            </w:r>
            <w:r>
              <w:rPr>
                <w:rFonts w:ascii="MS UI Gothic" w:eastAsia="MS UI Gothic" w:hAnsi="MS UI Gothic" w:cs="AR丸ゴシック体M" w:hint="eastAsia"/>
                <w:color w:val="000000"/>
                <w:kern w:val="0"/>
                <w:sz w:val="22"/>
                <w:szCs w:val="22"/>
              </w:rPr>
              <w:t xml:space="preserve">　　　　　　</w:t>
            </w:r>
            <w:r>
              <w:rPr>
                <w:rFonts w:ascii="MS UI Gothic" w:eastAsia="MS UI Gothic" w:hAnsi="MS UI Gothic" w:cs="AR丸ゴシック体M" w:hint="eastAsia"/>
                <w:color w:val="000000"/>
                <w:kern w:val="0"/>
                <w:sz w:val="20"/>
                <w:szCs w:val="20"/>
              </w:rPr>
              <w:t xml:space="preserve">　　　　　　　　　　　　　　　　　　　　　　　　　　　　　　　　　　　　　　　　　　　　　　　　　</w:t>
            </w:r>
          </w:p>
        </w:tc>
      </w:tr>
    </w:tbl>
    <w:p w14:paraId="216AD4D3" w14:textId="77777777" w:rsidR="00935BF8" w:rsidRDefault="00935BF8" w:rsidP="00935BF8">
      <w:pPr>
        <w:rPr>
          <w:rFonts w:ascii="MS UI Gothic" w:eastAsia="MS UI Gothic" w:hAnsi="MS UI Gothic" w:hint="eastAsia"/>
          <w:b/>
          <w:bCs/>
          <w:color w:val="000000" w:themeColor="text1"/>
          <w:sz w:val="28"/>
          <w:szCs w:val="28"/>
        </w:rPr>
      </w:pPr>
    </w:p>
    <w:p w14:paraId="1A73662A" w14:textId="77777777" w:rsidR="00935BF8" w:rsidRDefault="00935BF8" w:rsidP="00935BF8">
      <w:pPr>
        <w:spacing w:line="360" w:lineRule="auto"/>
        <w:ind w:rightChars="-171" w:right="-410" w:firstLineChars="100" w:firstLine="281"/>
        <w:rPr>
          <w:rFonts w:ascii="MS UI Gothic" w:eastAsia="MS UI Gothic" w:hAnsi="MS UI Gothic" w:hint="eastAsia"/>
          <w:b/>
          <w:bCs/>
          <w:color w:val="000000" w:themeColor="text1"/>
          <w:sz w:val="20"/>
          <w:szCs w:val="20"/>
        </w:rPr>
      </w:pPr>
      <w:r>
        <w:rPr>
          <w:rFonts w:ascii="MS UI Gothic" w:eastAsia="MS UI Gothic" w:hAnsi="MS UI Gothic" w:cs="MS UI Gothic" w:hint="eastAsia"/>
          <w:b/>
          <w:bCs/>
          <w:color w:val="000000" w:themeColor="text1"/>
          <w:sz w:val="28"/>
          <w:szCs w:val="28"/>
        </w:rPr>
        <w:t>■提出する事例を上記の指定された類型とする理由</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465"/>
      </w:tblGrid>
      <w:tr w:rsidR="00935BF8" w14:paraId="7E4CDB88" w14:textId="77777777" w:rsidTr="00935BF8">
        <w:trPr>
          <w:trHeight w:val="4405"/>
        </w:trPr>
        <w:tc>
          <w:tcPr>
            <w:tcW w:w="9465" w:type="dxa"/>
            <w:tcBorders>
              <w:top w:val="single" w:sz="4" w:space="0" w:color="auto"/>
              <w:left w:val="single" w:sz="4" w:space="0" w:color="auto"/>
              <w:bottom w:val="single" w:sz="4" w:space="0" w:color="auto"/>
              <w:right w:val="single" w:sz="4" w:space="0" w:color="auto"/>
            </w:tcBorders>
            <w:hideMark/>
          </w:tcPr>
          <w:p w14:paraId="582325FC" w14:textId="77777777" w:rsidR="00935BF8" w:rsidRDefault="00935BF8">
            <w:pPr>
              <w:ind w:rightChars="65" w:right="156"/>
              <w:rPr>
                <w:rFonts w:ascii="MS UI Gothic" w:eastAsia="MS UI Gothic" w:hAnsi="MS UI Gothic" w:cs="MS UI Gothic" w:hint="eastAsia"/>
                <w:b/>
                <w:bCs/>
                <w:noProof/>
                <w:color w:val="000000" w:themeColor="text1"/>
                <w:sz w:val="22"/>
                <w:szCs w:val="22"/>
              </w:rPr>
            </w:pPr>
            <w:r>
              <w:rPr>
                <w:rFonts w:ascii="MS UI Gothic" w:eastAsia="MS UI Gothic" w:hAnsi="MS UI Gothic" w:cs="MS UI Gothic" w:hint="eastAsia"/>
                <w:b/>
                <w:bCs/>
                <w:noProof/>
                <w:color w:val="000000" w:themeColor="text1"/>
                <w:sz w:val="22"/>
                <w:szCs w:val="22"/>
              </w:rPr>
              <w:t>記入例：</w:t>
            </w:r>
          </w:p>
          <w:p w14:paraId="57750E63" w14:textId="77777777" w:rsidR="00935BF8" w:rsidRDefault="00935BF8">
            <w:pPr>
              <w:ind w:rightChars="65" w:right="156"/>
              <w:rPr>
                <w:rFonts w:ascii="MS UI Gothic" w:eastAsia="MS UI Gothic" w:hAnsi="MS UI Gothic" w:hint="eastAsia"/>
                <w:sz w:val="22"/>
                <w:szCs w:val="22"/>
              </w:rPr>
            </w:pPr>
            <w:r>
              <w:rPr>
                <w:rFonts w:ascii="MS UI Gothic" w:eastAsia="MS UI Gothic" w:hAnsi="MS UI Gothic" w:hint="eastAsia"/>
                <w:sz w:val="22"/>
                <w:szCs w:val="22"/>
              </w:rPr>
              <w:t>○心疾患の診断を受けているが、生活習慣や健康管理などセルフケアの重要性の理解を指導・助言することで、心疾患の特徴を意識し、疾患の悪化予防と自立支援のケアマネジメントを行うことができたため。</w:t>
            </w:r>
          </w:p>
          <w:p w14:paraId="40B5BDA3" w14:textId="77777777" w:rsidR="00935BF8" w:rsidRDefault="00935BF8">
            <w:pPr>
              <w:ind w:rightChars="65" w:right="156"/>
              <w:rPr>
                <w:rFonts w:ascii="MS UI Gothic" w:eastAsia="MS UI Gothic" w:hAnsi="MS UI Gothic" w:hint="eastAsia"/>
                <w:sz w:val="22"/>
                <w:szCs w:val="22"/>
              </w:rPr>
            </w:pPr>
            <w:r>
              <w:rPr>
                <w:rFonts w:ascii="MS UI Gothic" w:eastAsia="MS UI Gothic" w:hAnsi="MS UI Gothic" w:hint="eastAsia"/>
                <w:sz w:val="22"/>
                <w:szCs w:val="22"/>
              </w:rPr>
              <w:t>○心疾患の急性増悪による入退院後に、医師、看護師、薬剤師などの医療関係者や多職種との連携に難しさを感じている介護支援専門員に指導・助言を行うことで、再発予防や再入院予防のための連携先や連携内容の気づきとケアプラン反映につながったため。</w:t>
            </w:r>
          </w:p>
          <w:p w14:paraId="1738EF9B" w14:textId="77777777" w:rsidR="00935BF8" w:rsidRDefault="00935BF8">
            <w:pPr>
              <w:ind w:rightChars="65" w:right="156"/>
              <w:rPr>
                <w:rFonts w:ascii="MS UI Gothic" w:eastAsia="MS UI Gothic" w:hAnsi="MS UI Gothic" w:cs="MS UI Gothic" w:hint="eastAsia"/>
                <w:noProof/>
                <w:color w:val="000000" w:themeColor="text1"/>
                <w:sz w:val="22"/>
                <w:szCs w:val="22"/>
              </w:rPr>
            </w:pPr>
            <w:r>
              <w:rPr>
                <w:rFonts w:ascii="MS UI Gothic" w:eastAsia="MS UI Gothic" w:hAnsi="MS UI Gothic" w:cs="MS UI Gothic" w:hint="eastAsia"/>
                <w:noProof/>
                <w:color w:val="000000" w:themeColor="text1"/>
                <w:sz w:val="22"/>
                <w:szCs w:val="22"/>
              </w:rPr>
              <w:t>○入退院を繰り返す利用者への支援に対して、医療職との連携や多職種と日常的に連携を図り、状態に応じた対応や家族への支援が行えるよう指導・助言を行い、EOL（エンドオブライフ）の準備に向けたチームケアの構築につながったため。</w:t>
            </w:r>
          </w:p>
        </w:tc>
      </w:tr>
    </w:tbl>
    <w:p w14:paraId="7D52121F" w14:textId="77777777" w:rsidR="00935BF8" w:rsidRDefault="00935BF8">
      <w:pPr>
        <w:widowControl/>
        <w:tabs>
          <w:tab w:val="left" w:pos="1005"/>
        </w:tabs>
        <w:jc w:val="left"/>
        <w:rPr>
          <w:rFonts w:ascii="MS UI Gothic" w:eastAsia="MS UI Gothic" w:hAnsi="MS UI Gothic"/>
          <w:b/>
          <w:color w:val="000000"/>
          <w:sz w:val="28"/>
          <w:szCs w:val="28"/>
        </w:rPr>
      </w:pPr>
    </w:p>
    <w:p w14:paraId="633D90EF" w14:textId="77777777" w:rsidR="00935BF8" w:rsidRDefault="00935BF8">
      <w:pPr>
        <w:widowControl/>
        <w:tabs>
          <w:tab w:val="left" w:pos="1005"/>
        </w:tabs>
        <w:jc w:val="left"/>
        <w:rPr>
          <w:rFonts w:ascii="MS UI Gothic" w:eastAsia="MS UI Gothic" w:hAnsi="MS UI Gothic"/>
          <w:b/>
          <w:color w:val="000000"/>
          <w:sz w:val="28"/>
          <w:szCs w:val="28"/>
        </w:rPr>
      </w:pPr>
    </w:p>
    <w:p w14:paraId="091F9F19" w14:textId="77777777" w:rsidR="00935BF8" w:rsidRDefault="00935BF8">
      <w:pPr>
        <w:widowControl/>
        <w:tabs>
          <w:tab w:val="left" w:pos="1005"/>
        </w:tabs>
        <w:jc w:val="left"/>
        <w:rPr>
          <w:rFonts w:ascii="MS UI Gothic" w:eastAsia="MS UI Gothic" w:hAnsi="MS UI Gothic"/>
          <w:b/>
          <w:color w:val="000000"/>
          <w:sz w:val="28"/>
          <w:szCs w:val="28"/>
        </w:rPr>
      </w:pPr>
    </w:p>
    <w:p w14:paraId="521E3BAC" w14:textId="77777777" w:rsidR="00935BF8" w:rsidRPr="00FE459E" w:rsidRDefault="00935BF8" w:rsidP="00935BF8">
      <w:pPr>
        <w:snapToGrid w:val="0"/>
        <w:jc w:val="left"/>
        <w:rPr>
          <w:rFonts w:asciiTheme="minorHAnsi" w:hAnsiTheme="minorHAnsi"/>
          <w:b/>
          <w:color w:val="000000" w:themeColor="text1"/>
          <w:u w:val="single"/>
        </w:rPr>
      </w:pPr>
      <w:r w:rsidRPr="00FE459E">
        <w:rPr>
          <w:rFonts w:asciiTheme="minorHAnsi" w:hAnsiTheme="minorHAnsi" w:hint="eastAsia"/>
          <w:b/>
          <w:color w:val="000000" w:themeColor="text1"/>
        </w:rPr>
        <w:lastRenderedPageBreak/>
        <w:t>指導事例シート①　　　　　受講番号（　　　　　　　　）　氏名（　　　　　　　　　）</w:t>
      </w:r>
    </w:p>
    <w:p w14:paraId="6CE41CA9" w14:textId="77777777" w:rsidR="00935BF8" w:rsidRPr="00FE459E" w:rsidRDefault="00935BF8" w:rsidP="00935BF8">
      <w:pPr>
        <w:jc w:val="center"/>
        <w:rPr>
          <w:rFonts w:asciiTheme="minorHAnsi" w:hAnsiTheme="minorHAnsi"/>
          <w:b/>
          <w:color w:val="000000" w:themeColor="text1"/>
        </w:rPr>
      </w:pPr>
    </w:p>
    <w:p w14:paraId="062C5DCF" w14:textId="77777777" w:rsidR="00935BF8" w:rsidRPr="00FE459E" w:rsidRDefault="00935BF8" w:rsidP="00935BF8">
      <w:pPr>
        <w:jc w:val="center"/>
        <w:rPr>
          <w:rFonts w:asciiTheme="minorHAnsi" w:hAnsiTheme="minorHAnsi"/>
          <w:b/>
          <w:color w:val="000000" w:themeColor="text1"/>
        </w:rPr>
      </w:pPr>
    </w:p>
    <w:p w14:paraId="6F177C94" w14:textId="77777777" w:rsidR="00935BF8" w:rsidRPr="00FE459E" w:rsidRDefault="00935BF8" w:rsidP="00935BF8">
      <w:pPr>
        <w:jc w:val="center"/>
        <w:rPr>
          <w:rFonts w:asciiTheme="minorHAnsi" w:hAnsiTheme="minorHAnsi"/>
          <w:b/>
          <w:color w:val="000000" w:themeColor="text1"/>
          <w:sz w:val="44"/>
          <w:szCs w:val="44"/>
        </w:rPr>
      </w:pPr>
      <w:r w:rsidRPr="00FE459E">
        <w:rPr>
          <w:rFonts w:asciiTheme="minorHAnsi" w:hAnsiTheme="minorHAnsi" w:hint="eastAsia"/>
          <w:b/>
          <w:color w:val="000000" w:themeColor="text1"/>
          <w:sz w:val="36"/>
          <w:szCs w:val="44"/>
        </w:rPr>
        <w:t>＜</w:t>
      </w:r>
      <w:r>
        <w:rPr>
          <w:rFonts w:asciiTheme="minorHAnsi" w:hAnsiTheme="minorHAnsi" w:hint="eastAsia"/>
          <w:b/>
          <w:color w:val="000000" w:themeColor="text1"/>
          <w:sz w:val="36"/>
          <w:szCs w:val="44"/>
        </w:rPr>
        <w:t xml:space="preserve">　</w:t>
      </w:r>
      <w:r w:rsidRPr="00DC2815">
        <w:rPr>
          <w:rFonts w:asciiTheme="minorHAnsi" w:hAnsiTheme="minorHAnsi" w:hint="eastAsia"/>
          <w:b/>
          <w:color w:val="000000" w:themeColor="text1"/>
          <w:sz w:val="36"/>
          <w:szCs w:val="44"/>
        </w:rPr>
        <w:t>誤嚥性肺炎の予防のケアマネジメント</w:t>
      </w:r>
      <w:r>
        <w:rPr>
          <w:rFonts w:asciiTheme="minorHAnsi" w:hAnsiTheme="minorHAnsi" w:hint="eastAsia"/>
          <w:b/>
          <w:color w:val="000000" w:themeColor="text1"/>
          <w:sz w:val="36"/>
          <w:szCs w:val="44"/>
        </w:rPr>
        <w:t xml:space="preserve">　</w:t>
      </w:r>
      <w:r w:rsidRPr="00FE459E">
        <w:rPr>
          <w:rFonts w:asciiTheme="minorHAnsi" w:hAnsiTheme="minorHAnsi" w:hint="eastAsia"/>
          <w:b/>
          <w:color w:val="000000" w:themeColor="text1"/>
          <w:sz w:val="36"/>
          <w:szCs w:val="44"/>
        </w:rPr>
        <w:t>＞</w:t>
      </w:r>
    </w:p>
    <w:p w14:paraId="73132450" w14:textId="77777777" w:rsidR="00935BF8" w:rsidRPr="008D2125" w:rsidRDefault="00935BF8" w:rsidP="00935BF8">
      <w:pPr>
        <w:spacing w:line="360" w:lineRule="auto"/>
        <w:ind w:rightChars="-171" w:right="-410"/>
        <w:rPr>
          <w:rFonts w:ascii="MS UI Gothic" w:eastAsia="MS UI Gothic" w:hAnsi="MS UI Gothic"/>
          <w:b/>
          <w:color w:val="000000" w:themeColor="text1"/>
          <w:sz w:val="28"/>
          <w:szCs w:val="28"/>
        </w:rPr>
      </w:pPr>
    </w:p>
    <w:p w14:paraId="4064F64A" w14:textId="77777777" w:rsidR="00935BF8" w:rsidRPr="00FE459E" w:rsidRDefault="00935BF8" w:rsidP="00935BF8">
      <w:pPr>
        <w:spacing w:line="360" w:lineRule="auto"/>
        <w:ind w:rightChars="-171" w:right="-410" w:firstLineChars="100" w:firstLine="281"/>
        <w:rPr>
          <w:rFonts w:ascii="MS UI Gothic" w:eastAsia="MS UI Gothic" w:hAnsi="MS UI Gothic"/>
          <w:b/>
          <w:color w:val="000000" w:themeColor="text1"/>
          <w:sz w:val="20"/>
          <w:szCs w:val="20"/>
        </w:rPr>
      </w:pPr>
      <w:r w:rsidRPr="00FE459E">
        <w:rPr>
          <w:rFonts w:ascii="MS UI Gothic" w:eastAsia="MS UI Gothic" w:hAnsi="MS UI Gothic"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935BF8" w:rsidRPr="00FE459E" w14:paraId="19E751BB" w14:textId="77777777" w:rsidTr="00213496">
        <w:trPr>
          <w:trHeight w:val="1457"/>
        </w:trPr>
        <w:tc>
          <w:tcPr>
            <w:tcW w:w="9569" w:type="dxa"/>
          </w:tcPr>
          <w:p w14:paraId="7C495E01"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25A84680"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② 分析に必要な根拠を明確にし、改善策を講じ、介護支援専門員に対する指導・支援を実践できる。 </w:t>
            </w:r>
          </w:p>
          <w:p w14:paraId="43A552F9"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③ 誤嚥性肺炎の予防のためのケアマネジメントにおいて重要となる関係機関、多職種、地域住民との連携方法等ネットワークづくりを指導・支援できる。 </w:t>
            </w:r>
          </w:p>
          <w:p w14:paraId="386CF652"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473275CA"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⑤ 誤嚥性肺炎のリスクが大きい方への支援内容等を検討するにあたり、インフォーマルサービスも含めた地域の社会資源を活用したケアマネジメントを指導・支援できる。 </w:t>
            </w:r>
          </w:p>
          <w:p w14:paraId="75DDA397"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52D9D68F"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⑦ 事例の指導・支援をする上で、必要な情報を収集できる。 </w:t>
            </w:r>
          </w:p>
          <w:p w14:paraId="0A090BC9"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 xml:space="preserve">⑧ 適切なケアマネジメント手法の考え方に基づき、誤嚥性肺炎の予防のためのケアマネジメントに関して、アセスメントや居宅サービス計画等の作成についての指導・支援ができる。 </w:t>
            </w:r>
          </w:p>
          <w:p w14:paraId="1815DDB6" w14:textId="77777777" w:rsidR="00935BF8" w:rsidRPr="00DC2815" w:rsidRDefault="00935BF8" w:rsidP="00213496">
            <w:pPr>
              <w:ind w:left="220" w:rightChars="84" w:right="202" w:hangingChars="100" w:hanging="220"/>
              <w:rPr>
                <w:rFonts w:ascii="MS UI Gothic" w:eastAsia="MS UI Gothic" w:hAnsi="MS UI Gothic"/>
                <w:bCs/>
                <w:color w:val="000000" w:themeColor="text1"/>
                <w:sz w:val="22"/>
                <w:szCs w:val="22"/>
              </w:rPr>
            </w:pPr>
            <w:r w:rsidRPr="00DC2815">
              <w:rPr>
                <w:rFonts w:ascii="MS UI Gothic" w:eastAsia="MS UI Gothic" w:hAnsi="MS UI Gothic" w:hint="eastAsia"/>
                <w:bCs/>
                <w:color w:val="000000" w:themeColor="text1"/>
                <w:sz w:val="22"/>
                <w:szCs w:val="22"/>
              </w:rPr>
              <w:t>⑨ 誤嚥性肺炎の予防のためのケアマネジメントに関する適切なケアマネジメント手法の考え方に基づいた指導・支援や地域づくり等の実践事例について、考察し、他の事例等への応用ができる。</w:t>
            </w:r>
          </w:p>
        </w:tc>
      </w:tr>
    </w:tbl>
    <w:p w14:paraId="5A3738C4" w14:textId="77777777" w:rsidR="00935BF8" w:rsidRPr="00FE459E" w:rsidRDefault="00935BF8" w:rsidP="00935BF8">
      <w:pPr>
        <w:ind w:rightChars="-171" w:right="-410" w:firstLineChars="100" w:firstLine="221"/>
        <w:rPr>
          <w:rFonts w:ascii="MS UI Gothic" w:eastAsia="MS UI Gothic" w:hAnsi="MS UI Gothic"/>
          <w:b/>
          <w:color w:val="000000" w:themeColor="text1"/>
          <w:sz w:val="22"/>
          <w:szCs w:val="22"/>
        </w:rPr>
      </w:pPr>
    </w:p>
    <w:p w14:paraId="13899C22" w14:textId="77777777" w:rsidR="00935BF8" w:rsidRPr="00FE459E" w:rsidRDefault="00935BF8" w:rsidP="00935BF8">
      <w:pPr>
        <w:spacing w:line="360" w:lineRule="auto"/>
        <w:ind w:rightChars="-171" w:right="-410" w:firstLineChars="100" w:firstLine="281"/>
        <w:rPr>
          <w:rFonts w:ascii="MS UI Gothic" w:eastAsia="MS UI Gothic" w:hAnsi="MS UI Gothic"/>
          <w:b/>
          <w:color w:val="000000" w:themeColor="text1"/>
          <w:sz w:val="20"/>
          <w:szCs w:val="20"/>
        </w:rPr>
      </w:pPr>
      <w:r w:rsidRPr="00FE459E">
        <w:rPr>
          <w:rFonts w:ascii="MS UI Gothic" w:eastAsia="MS UI Gothic" w:hAnsi="MS UI Gothic"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935BF8" w:rsidRPr="00FE459E" w14:paraId="159130AC" w14:textId="77777777" w:rsidTr="00213496">
        <w:trPr>
          <w:trHeight w:val="1934"/>
        </w:trPr>
        <w:tc>
          <w:tcPr>
            <w:tcW w:w="9465" w:type="dxa"/>
          </w:tcPr>
          <w:p w14:paraId="21379188" w14:textId="77777777" w:rsidR="00935BF8" w:rsidRPr="00566E7F" w:rsidRDefault="00935BF8" w:rsidP="00935BF8">
            <w:pPr>
              <w:pStyle w:val="a9"/>
              <w:numPr>
                <w:ilvl w:val="0"/>
                <w:numId w:val="12"/>
              </w:numPr>
              <w:ind w:leftChars="0"/>
              <w:rPr>
                <w:rFonts w:ascii="MS UI Gothic" w:eastAsia="MS UI Gothic" w:hAnsi="MS UI Gothic"/>
                <w:sz w:val="22"/>
                <w:szCs w:val="22"/>
              </w:rPr>
            </w:pPr>
            <w:r w:rsidRPr="00566E7F">
              <w:rPr>
                <w:rFonts w:ascii="MS UI Gothic" w:eastAsia="MS UI Gothic" w:hAnsi="MS UI Gothic" w:hint="eastAsia"/>
                <w:sz w:val="22"/>
                <w:szCs w:val="22"/>
              </w:rPr>
              <w:t>誤嚥性肺炎予防を目的とした栄養摂取状況や食事形態、食事の摂り方や環境整備をしたことで効果的な予防につながることを指導した事例</w:t>
            </w:r>
            <w:r>
              <w:rPr>
                <w:rFonts w:ascii="MS UI Gothic" w:eastAsia="MS UI Gothic" w:hAnsi="MS UI Gothic" w:hint="eastAsia"/>
                <w:sz w:val="22"/>
                <w:szCs w:val="22"/>
              </w:rPr>
              <w:t>。</w:t>
            </w:r>
          </w:p>
          <w:p w14:paraId="6BD6C554" w14:textId="77777777" w:rsidR="00935BF8" w:rsidRPr="00566E7F" w:rsidRDefault="00935BF8" w:rsidP="00935BF8">
            <w:pPr>
              <w:pStyle w:val="a9"/>
              <w:numPr>
                <w:ilvl w:val="0"/>
                <w:numId w:val="12"/>
              </w:numPr>
              <w:ind w:leftChars="0"/>
              <w:rPr>
                <w:rFonts w:ascii="MS UI Gothic" w:eastAsia="MS UI Gothic" w:hAnsi="MS UI Gothic"/>
                <w:sz w:val="22"/>
                <w:szCs w:val="22"/>
              </w:rPr>
            </w:pPr>
            <w:r w:rsidRPr="00566E7F">
              <w:rPr>
                <w:rFonts w:ascii="MS UI Gothic" w:eastAsia="MS UI Gothic" w:hAnsi="MS UI Gothic" w:hint="eastAsia"/>
                <w:sz w:val="22"/>
                <w:szCs w:val="22"/>
              </w:rPr>
              <w:t>誤嚥性肺炎予防を目的としたかみ合わせや咀嚼及び義歯の状況等を把握し、歯科医師や歯科衛生士と連携をするよう指導した事例</w:t>
            </w:r>
            <w:r>
              <w:rPr>
                <w:rFonts w:ascii="MS UI Gothic" w:eastAsia="MS UI Gothic" w:hAnsi="MS UI Gothic" w:hint="eastAsia"/>
                <w:sz w:val="22"/>
                <w:szCs w:val="22"/>
              </w:rPr>
              <w:t>。</w:t>
            </w:r>
          </w:p>
          <w:p w14:paraId="295D06D3" w14:textId="77777777" w:rsidR="00935BF8" w:rsidRPr="00566E7F" w:rsidRDefault="00935BF8" w:rsidP="00935BF8">
            <w:pPr>
              <w:pStyle w:val="a9"/>
              <w:numPr>
                <w:ilvl w:val="0"/>
                <w:numId w:val="12"/>
              </w:numPr>
              <w:ind w:leftChars="0"/>
              <w:rPr>
                <w:rFonts w:ascii="MS UI Gothic" w:eastAsia="MS UI Gothic" w:hAnsi="MS UI Gothic"/>
                <w:sz w:val="22"/>
                <w:szCs w:val="22"/>
              </w:rPr>
            </w:pPr>
            <w:bookmarkStart w:id="0" w:name="_Hlk162380091"/>
            <w:r w:rsidRPr="00566E7F">
              <w:rPr>
                <w:rFonts w:ascii="MS UI Gothic" w:eastAsia="MS UI Gothic" w:hAnsi="MS UI Gothic" w:hint="eastAsia"/>
                <w:sz w:val="22"/>
                <w:szCs w:val="22"/>
              </w:rPr>
              <w:t>誤嚥性肺炎予防を目的とした</w:t>
            </w:r>
            <w:bookmarkEnd w:id="0"/>
            <w:r w:rsidRPr="00566E7F">
              <w:rPr>
                <w:rFonts w:ascii="MS UI Gothic" w:eastAsia="MS UI Gothic" w:hAnsi="MS UI Gothic" w:hint="eastAsia"/>
                <w:sz w:val="22"/>
                <w:szCs w:val="22"/>
              </w:rPr>
              <w:t>摂食嚥下機能、発声、発話等の改善のための歯科医師等より提供される口腔リハビリテーション（摂食・嚥下評価等も含む）を活用するよう指導した事例</w:t>
            </w:r>
            <w:r>
              <w:rPr>
                <w:rFonts w:ascii="MS UI Gothic" w:eastAsia="MS UI Gothic" w:hAnsi="MS UI Gothic" w:hint="eastAsia"/>
                <w:sz w:val="22"/>
                <w:szCs w:val="22"/>
              </w:rPr>
              <w:t>。</w:t>
            </w:r>
          </w:p>
          <w:p w14:paraId="70DBA849" w14:textId="77777777" w:rsidR="00935BF8" w:rsidRPr="00566E7F" w:rsidRDefault="00935BF8" w:rsidP="00935BF8">
            <w:pPr>
              <w:pStyle w:val="a9"/>
              <w:numPr>
                <w:ilvl w:val="0"/>
                <w:numId w:val="12"/>
              </w:numPr>
              <w:ind w:leftChars="0"/>
              <w:rPr>
                <w:rFonts w:ascii="MS UI Gothic" w:eastAsia="MS UI Gothic" w:hAnsi="MS UI Gothic"/>
                <w:sz w:val="22"/>
                <w:szCs w:val="22"/>
              </w:rPr>
            </w:pPr>
            <w:r w:rsidRPr="00566E7F">
              <w:rPr>
                <w:rFonts w:ascii="MS UI Gothic" w:eastAsia="MS UI Gothic" w:hAnsi="MS UI Gothic" w:hint="eastAsia"/>
                <w:sz w:val="22"/>
                <w:szCs w:val="22"/>
              </w:rPr>
              <w:t>誤嚥性肺炎予防を目的とした咳や呼吸、口腔衛生の状況の把握（アセスメント）について多職種で共有し、連携できたことで効果的な支援となるよう指導した事例</w:t>
            </w:r>
            <w:r>
              <w:rPr>
                <w:rFonts w:ascii="MS UI Gothic" w:eastAsia="MS UI Gothic" w:hAnsi="MS UI Gothic" w:hint="eastAsia"/>
                <w:sz w:val="22"/>
                <w:szCs w:val="22"/>
              </w:rPr>
              <w:t>。</w:t>
            </w:r>
          </w:p>
          <w:p w14:paraId="35D3FE58" w14:textId="77777777" w:rsidR="00935BF8" w:rsidRPr="00566E7F" w:rsidRDefault="00935BF8" w:rsidP="00935BF8">
            <w:pPr>
              <w:pStyle w:val="a9"/>
              <w:numPr>
                <w:ilvl w:val="0"/>
                <w:numId w:val="12"/>
              </w:numPr>
              <w:ind w:leftChars="0"/>
              <w:rPr>
                <w:rFonts w:ascii="MS UI Gothic" w:eastAsia="MS UI Gothic" w:hAnsi="MS UI Gothic"/>
                <w:sz w:val="22"/>
                <w:szCs w:val="22"/>
              </w:rPr>
            </w:pPr>
            <w:r w:rsidRPr="00566E7F">
              <w:rPr>
                <w:rFonts w:ascii="MS UI Gothic" w:eastAsia="MS UI Gothic" w:hAnsi="MS UI Gothic" w:hint="eastAsia"/>
                <w:sz w:val="22"/>
                <w:szCs w:val="22"/>
              </w:rPr>
              <w:t>誤嚥性肺炎予防を目的とした専門職（加算要件に絡む）の指導を受けて、本人や家族が口腔ケアや口腔リハビリテーションを行ったことで効果的な予防につながるよう指導した事例</w:t>
            </w:r>
            <w:r>
              <w:rPr>
                <w:rFonts w:ascii="MS UI Gothic" w:eastAsia="MS UI Gothic" w:hAnsi="MS UI Gothic" w:hint="eastAsia"/>
                <w:sz w:val="22"/>
                <w:szCs w:val="22"/>
              </w:rPr>
              <w:t>。</w:t>
            </w:r>
          </w:p>
          <w:p w14:paraId="20D13955" w14:textId="77777777" w:rsidR="00935BF8" w:rsidRPr="00566E7F" w:rsidRDefault="00935BF8" w:rsidP="00935BF8">
            <w:pPr>
              <w:pStyle w:val="a9"/>
              <w:numPr>
                <w:ilvl w:val="0"/>
                <w:numId w:val="12"/>
              </w:numPr>
              <w:ind w:leftChars="0"/>
              <w:rPr>
                <w:rFonts w:ascii="MS UI Gothic" w:eastAsia="MS UI Gothic" w:hAnsi="MS UI Gothic"/>
                <w:sz w:val="22"/>
                <w:szCs w:val="22"/>
              </w:rPr>
            </w:pPr>
            <w:r w:rsidRPr="00566E7F">
              <w:rPr>
                <w:rFonts w:ascii="MS UI Gothic" w:eastAsia="MS UI Gothic" w:hAnsi="MS UI Gothic" w:hint="eastAsia"/>
                <w:sz w:val="22"/>
                <w:szCs w:val="22"/>
              </w:rPr>
              <w:t>上記①～⑥の指導事例に加えて、地域資源を活用したり、不足している資源について関連する機関へ相談、提言するよう指導した事例</w:t>
            </w:r>
            <w:r>
              <w:rPr>
                <w:rFonts w:ascii="MS UI Gothic" w:eastAsia="MS UI Gothic" w:hAnsi="MS UI Gothic" w:hint="eastAsia"/>
                <w:sz w:val="22"/>
                <w:szCs w:val="22"/>
              </w:rPr>
              <w:t>。</w:t>
            </w:r>
          </w:p>
        </w:tc>
      </w:tr>
    </w:tbl>
    <w:p w14:paraId="7E04F233" w14:textId="77777777" w:rsidR="00935BF8" w:rsidRPr="00FE459E" w:rsidRDefault="00935BF8" w:rsidP="00935BF8">
      <w:pPr>
        <w:rPr>
          <w:rFonts w:ascii="MS UI Gothic" w:eastAsia="MS UI Gothic" w:hAnsi="MS UI Gothic"/>
          <w:b/>
          <w:color w:val="000000" w:themeColor="text1"/>
          <w:sz w:val="28"/>
          <w:szCs w:val="28"/>
        </w:rPr>
      </w:pPr>
    </w:p>
    <w:p w14:paraId="1ECC85D1" w14:textId="77777777" w:rsidR="00935BF8" w:rsidRPr="00FE459E" w:rsidRDefault="00935BF8" w:rsidP="00935BF8">
      <w:pPr>
        <w:spacing w:line="360" w:lineRule="auto"/>
        <w:ind w:rightChars="-171" w:right="-410" w:firstLineChars="100" w:firstLine="281"/>
        <w:rPr>
          <w:rFonts w:ascii="MS UI Gothic" w:eastAsia="MS UI Gothic" w:hAnsi="MS UI Gothic"/>
          <w:b/>
          <w:color w:val="000000" w:themeColor="text1"/>
          <w:sz w:val="20"/>
          <w:szCs w:val="20"/>
        </w:rPr>
      </w:pPr>
      <w:r w:rsidRPr="00FE459E">
        <w:rPr>
          <w:rFonts w:ascii="MS UI Gothic" w:eastAsia="MS UI Gothic" w:hAnsi="MS UI Gothic"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935BF8" w:rsidRPr="00FE459E" w14:paraId="3ADDF588" w14:textId="77777777" w:rsidTr="008600E1">
        <w:trPr>
          <w:trHeight w:val="3818"/>
        </w:trPr>
        <w:tc>
          <w:tcPr>
            <w:tcW w:w="9465" w:type="dxa"/>
          </w:tcPr>
          <w:p w14:paraId="27365CFF" w14:textId="77777777" w:rsidR="00935BF8" w:rsidRDefault="00935BF8" w:rsidP="00213496">
            <w:pPr>
              <w:ind w:rightChars="65" w:right="156"/>
              <w:rPr>
                <w:rFonts w:ascii="MS UI Gothic" w:eastAsia="MS UI Gothic" w:hAnsi="MS UI Gothic"/>
                <w:b/>
                <w:noProof/>
                <w:color w:val="000000" w:themeColor="text1"/>
                <w:sz w:val="22"/>
                <w:szCs w:val="28"/>
              </w:rPr>
            </w:pPr>
            <w:r w:rsidRPr="00FE459E">
              <w:rPr>
                <w:rFonts w:ascii="MS UI Gothic" w:eastAsia="MS UI Gothic" w:hAnsi="MS UI Gothic" w:hint="eastAsia"/>
                <w:b/>
                <w:noProof/>
                <w:color w:val="000000" w:themeColor="text1"/>
                <w:sz w:val="22"/>
                <w:szCs w:val="28"/>
              </w:rPr>
              <w:t>記入例：</w:t>
            </w:r>
            <w:r w:rsidRPr="00FE459E">
              <w:rPr>
                <w:rFonts w:ascii="MS UI Gothic" w:eastAsia="MS UI Gothic" w:hAnsi="MS UI Gothic"/>
                <w:b/>
                <w:noProof/>
                <w:color w:val="000000" w:themeColor="text1"/>
                <w:sz w:val="22"/>
                <w:szCs w:val="28"/>
              </w:rPr>
              <w:t xml:space="preserve"> </w:t>
            </w:r>
          </w:p>
          <w:p w14:paraId="6B9A73B5" w14:textId="77777777" w:rsidR="00935BF8" w:rsidRPr="00566E7F" w:rsidRDefault="00935BF8" w:rsidP="00935BF8">
            <w:pPr>
              <w:pStyle w:val="a9"/>
              <w:numPr>
                <w:ilvl w:val="0"/>
                <w:numId w:val="13"/>
              </w:numPr>
              <w:ind w:leftChars="0" w:rightChars="65" w:right="156"/>
              <w:rPr>
                <w:rFonts w:ascii="MS UI Gothic" w:eastAsia="MS UI Gothic" w:hAnsi="MS UI Gothic"/>
                <w:bCs/>
                <w:noProof/>
                <w:color w:val="000000" w:themeColor="text1"/>
                <w:sz w:val="22"/>
                <w:szCs w:val="28"/>
              </w:rPr>
            </w:pPr>
            <w:r w:rsidRPr="00566E7F">
              <w:rPr>
                <w:rFonts w:ascii="MS UI Gothic" w:eastAsia="MS UI Gothic" w:hAnsi="MS UI Gothic" w:hint="eastAsia"/>
                <w:bCs/>
                <w:noProof/>
                <w:color w:val="000000" w:themeColor="text1"/>
                <w:sz w:val="22"/>
                <w:szCs w:val="28"/>
              </w:rPr>
              <w:t>誤嚥性肺炎で入退院を繰り返していた利用者に、再発予防の観点から歯科医師、歯科衛生士、管理栄養士、言語聴覚士等との連携が</w:t>
            </w:r>
            <w:r>
              <w:rPr>
                <w:rFonts w:ascii="MS UI Gothic" w:eastAsia="MS UI Gothic" w:hAnsi="MS UI Gothic" w:hint="eastAsia"/>
                <w:bCs/>
                <w:noProof/>
                <w:color w:val="000000" w:themeColor="text1"/>
                <w:sz w:val="22"/>
                <w:szCs w:val="28"/>
              </w:rPr>
              <w:t>重要</w:t>
            </w:r>
            <w:r w:rsidRPr="00566E7F">
              <w:rPr>
                <w:rFonts w:ascii="MS UI Gothic" w:eastAsia="MS UI Gothic" w:hAnsi="MS UI Gothic" w:hint="eastAsia"/>
                <w:bCs/>
                <w:noProof/>
                <w:color w:val="000000" w:themeColor="text1"/>
                <w:sz w:val="22"/>
                <w:szCs w:val="28"/>
              </w:rPr>
              <w:t>で</w:t>
            </w:r>
            <w:r>
              <w:rPr>
                <w:rFonts w:ascii="MS UI Gothic" w:eastAsia="MS UI Gothic" w:hAnsi="MS UI Gothic" w:hint="eastAsia"/>
                <w:bCs/>
                <w:noProof/>
                <w:color w:val="000000" w:themeColor="text1"/>
                <w:sz w:val="22"/>
                <w:szCs w:val="28"/>
              </w:rPr>
              <w:t>ある</w:t>
            </w:r>
            <w:r w:rsidRPr="00566E7F">
              <w:rPr>
                <w:rFonts w:ascii="MS UI Gothic" w:eastAsia="MS UI Gothic" w:hAnsi="MS UI Gothic" w:hint="eastAsia"/>
                <w:bCs/>
                <w:noProof/>
                <w:color w:val="000000" w:themeColor="text1"/>
                <w:sz w:val="22"/>
                <w:szCs w:val="28"/>
              </w:rPr>
              <w:t>ことに気づいてもらい、ケアプランに反映させたことで再入院を防げるよう指導した事例</w:t>
            </w:r>
            <w:r>
              <w:rPr>
                <w:rFonts w:ascii="MS UI Gothic" w:eastAsia="MS UI Gothic" w:hAnsi="MS UI Gothic" w:hint="eastAsia"/>
                <w:bCs/>
                <w:noProof/>
                <w:color w:val="000000" w:themeColor="text1"/>
                <w:sz w:val="22"/>
                <w:szCs w:val="28"/>
              </w:rPr>
              <w:t>であるため。</w:t>
            </w:r>
          </w:p>
          <w:p w14:paraId="1F55D520" w14:textId="77777777" w:rsidR="00935BF8" w:rsidRPr="00566E7F" w:rsidRDefault="00935BF8" w:rsidP="00935BF8">
            <w:pPr>
              <w:pStyle w:val="a9"/>
              <w:numPr>
                <w:ilvl w:val="0"/>
                <w:numId w:val="13"/>
              </w:numPr>
              <w:ind w:leftChars="0" w:rightChars="65" w:right="156"/>
              <w:rPr>
                <w:rFonts w:ascii="MS UI Gothic" w:eastAsia="MS UI Gothic" w:hAnsi="MS UI Gothic"/>
                <w:b/>
                <w:noProof/>
                <w:color w:val="000000" w:themeColor="text1"/>
                <w:sz w:val="22"/>
                <w:szCs w:val="28"/>
              </w:rPr>
            </w:pPr>
            <w:r w:rsidRPr="00566E7F">
              <w:rPr>
                <w:rFonts w:ascii="MS UI Gothic" w:eastAsia="MS UI Gothic" w:hAnsi="MS UI Gothic" w:hint="eastAsia"/>
                <w:bCs/>
                <w:noProof/>
                <w:color w:val="000000" w:themeColor="text1"/>
                <w:sz w:val="22"/>
                <w:szCs w:val="28"/>
              </w:rPr>
              <w:t>寝たきりで、嚥下状態に問題のある利用者家族に、誤嚥性肺炎のリスクについて理解してもらうことの重要性に気づいてもらい、多職種と連携しながら</w:t>
            </w:r>
            <w:r>
              <w:rPr>
                <w:rFonts w:ascii="MS UI Gothic" w:eastAsia="MS UI Gothic" w:hAnsi="MS UI Gothic" w:hint="eastAsia"/>
                <w:bCs/>
                <w:noProof/>
                <w:color w:val="000000" w:themeColor="text1"/>
                <w:sz w:val="22"/>
                <w:szCs w:val="28"/>
              </w:rPr>
              <w:t>、</w:t>
            </w:r>
            <w:r w:rsidRPr="00566E7F">
              <w:rPr>
                <w:rFonts w:ascii="MS UI Gothic" w:eastAsia="MS UI Gothic" w:hAnsi="MS UI Gothic" w:hint="eastAsia"/>
                <w:bCs/>
                <w:noProof/>
                <w:color w:val="000000" w:themeColor="text1"/>
                <w:sz w:val="22"/>
                <w:szCs w:val="28"/>
              </w:rPr>
              <w:t>環境調整や口腔ケアの指導をすることで誤嚥性肺炎が予防できるよう指導した事例</w:t>
            </w:r>
            <w:r>
              <w:rPr>
                <w:rFonts w:ascii="MS UI Gothic" w:eastAsia="MS UI Gothic" w:hAnsi="MS UI Gothic" w:hint="eastAsia"/>
                <w:bCs/>
                <w:noProof/>
                <w:color w:val="000000" w:themeColor="text1"/>
                <w:sz w:val="22"/>
                <w:szCs w:val="28"/>
              </w:rPr>
              <w:t>であるため。</w:t>
            </w:r>
          </w:p>
        </w:tc>
      </w:tr>
    </w:tbl>
    <w:p w14:paraId="332B1997" w14:textId="77777777" w:rsidR="00935BF8" w:rsidRDefault="00935BF8" w:rsidP="00935BF8">
      <w:pPr>
        <w:widowControl/>
        <w:jc w:val="left"/>
        <w:rPr>
          <w:rFonts w:asciiTheme="minorHAnsi" w:hAnsiTheme="minorHAnsi"/>
          <w:b/>
          <w:color w:val="000000" w:themeColor="text1"/>
          <w:u w:val="single"/>
        </w:rPr>
      </w:pPr>
      <w:r>
        <w:rPr>
          <w:rFonts w:asciiTheme="minorHAnsi" w:hAnsiTheme="minorHAnsi"/>
          <w:b/>
          <w:color w:val="000000" w:themeColor="text1"/>
        </w:rPr>
        <w:br w:type="page"/>
      </w:r>
      <w:r>
        <w:rPr>
          <w:rFonts w:asciiTheme="minorHAnsi" w:hAnsiTheme="minorHAnsi" w:hint="eastAsia"/>
          <w:b/>
          <w:color w:val="000000" w:themeColor="text1"/>
        </w:rPr>
        <w:lastRenderedPageBreak/>
        <w:t>指導事例シート①　　　　　受講番号（　　　　　　　　）　氏名（　　　　　　　　　）</w:t>
      </w:r>
    </w:p>
    <w:p w14:paraId="178183EF" w14:textId="77777777" w:rsidR="00935BF8" w:rsidRDefault="00935BF8" w:rsidP="00935BF8">
      <w:pPr>
        <w:jc w:val="center"/>
        <w:rPr>
          <w:rFonts w:asciiTheme="minorHAnsi" w:hAnsiTheme="minorHAnsi"/>
          <w:b/>
          <w:color w:val="000000" w:themeColor="text1"/>
        </w:rPr>
      </w:pPr>
    </w:p>
    <w:p w14:paraId="5EAF25A3" w14:textId="77777777" w:rsidR="00935BF8" w:rsidRDefault="00935BF8" w:rsidP="00935BF8">
      <w:pPr>
        <w:jc w:val="center"/>
        <w:rPr>
          <w:rFonts w:asciiTheme="minorHAnsi" w:hAnsiTheme="minorHAnsi"/>
          <w:b/>
          <w:color w:val="000000" w:themeColor="text1"/>
        </w:rPr>
      </w:pPr>
    </w:p>
    <w:p w14:paraId="0043D8CD" w14:textId="77777777" w:rsidR="00935BF8" w:rsidRDefault="00935BF8" w:rsidP="00935BF8">
      <w:pPr>
        <w:jc w:val="center"/>
        <w:rPr>
          <w:rFonts w:asciiTheme="minorHAnsi" w:hAnsiTheme="minorHAnsi"/>
          <w:b/>
          <w:color w:val="000000" w:themeColor="text1"/>
          <w:sz w:val="36"/>
          <w:szCs w:val="44"/>
        </w:rPr>
      </w:pPr>
      <w:r>
        <w:rPr>
          <w:rFonts w:asciiTheme="minorHAnsi" w:hAnsiTheme="minorHAnsi" w:hint="eastAsia"/>
          <w:b/>
          <w:color w:val="000000" w:themeColor="text1"/>
          <w:sz w:val="36"/>
          <w:szCs w:val="44"/>
        </w:rPr>
        <w:t>＜　看取り等における看護サービスの活用に関する事例　＞</w:t>
      </w:r>
    </w:p>
    <w:p w14:paraId="45E0EA3E" w14:textId="77777777" w:rsidR="00935BF8" w:rsidRDefault="00935BF8" w:rsidP="00935BF8">
      <w:pPr>
        <w:spacing w:line="360" w:lineRule="auto"/>
        <w:ind w:rightChars="-171" w:right="-410"/>
        <w:rPr>
          <w:rFonts w:ascii="MS UI Gothic" w:eastAsia="MS UI Gothic" w:hAnsi="MS UI Gothic"/>
          <w:b/>
          <w:color w:val="000000" w:themeColor="text1"/>
          <w:sz w:val="28"/>
          <w:szCs w:val="28"/>
        </w:rPr>
      </w:pPr>
    </w:p>
    <w:p w14:paraId="60872816"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935BF8" w14:paraId="40D7B380" w14:textId="77777777" w:rsidTr="00935BF8">
        <w:trPr>
          <w:trHeight w:val="1457"/>
        </w:trPr>
        <w:tc>
          <w:tcPr>
            <w:tcW w:w="9569" w:type="dxa"/>
            <w:tcBorders>
              <w:top w:val="single" w:sz="4" w:space="0" w:color="auto"/>
              <w:left w:val="single" w:sz="4" w:space="0" w:color="auto"/>
              <w:bottom w:val="single" w:sz="4" w:space="0" w:color="auto"/>
              <w:right w:val="single" w:sz="4" w:space="0" w:color="auto"/>
            </w:tcBorders>
            <w:hideMark/>
          </w:tcPr>
          <w:p w14:paraId="3C19BADF" w14:textId="77777777" w:rsidR="00935BF8" w:rsidRDefault="00935BF8">
            <w:pPr>
              <w:spacing w:line="240" w:lineRule="exact"/>
              <w:ind w:rightChars="84" w:right="202"/>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① 実践事例の意見交換・振り返りから、課題や不足している視点を認識し、分析できる。 </w:t>
            </w:r>
          </w:p>
          <w:p w14:paraId="4222BF8C" w14:textId="77777777" w:rsidR="00935BF8" w:rsidRDefault="00935BF8">
            <w:pPr>
              <w:spacing w:line="240" w:lineRule="exact"/>
              <w:ind w:rightChars="84" w:right="202"/>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② 分析に必要な根拠を明確にし、改善策を講じ、介護支援専門員に対する指導及び支援を実践できる。 </w:t>
            </w:r>
          </w:p>
          <w:p w14:paraId="4A1B4316" w14:textId="77777777" w:rsidR="00935BF8" w:rsidRDefault="00935BF8">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③ 看護サービスを活用するにあたって重要となる医師や看護師等との連携方法等ネットワークづくりを指導できる。 </w:t>
            </w:r>
          </w:p>
          <w:p w14:paraId="12E98C0B" w14:textId="77777777" w:rsidR="00935BF8" w:rsidRDefault="00935BF8">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④ 連携やネットワークづくりにおいて、課題や不足している視点を認識し分析する手法及び改善方法の指導ができる。 </w:t>
            </w:r>
          </w:p>
          <w:p w14:paraId="24AE4ECD" w14:textId="77777777" w:rsidR="00935BF8" w:rsidRDefault="00935BF8">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⑤ 看護サービスの活用を検討するにあたり、インフォーマルサービスも含めた地域の社会資源を活用したケアマネジメントを指導できる。 </w:t>
            </w:r>
          </w:p>
          <w:p w14:paraId="4E11C8EB" w14:textId="77777777" w:rsidR="00935BF8" w:rsidRDefault="00935BF8">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ケアマネジメントの実践において、社会資源の開発など地域づくりを含め課題や不足している視点を認識し分析する手法及び改善方法の指導ができる。 </w:t>
            </w:r>
          </w:p>
          <w:p w14:paraId="1B55ACED" w14:textId="77777777" w:rsidR="00935BF8" w:rsidRDefault="00935BF8">
            <w:pPr>
              <w:spacing w:line="240" w:lineRule="exact"/>
              <w:ind w:rightChars="84" w:right="202"/>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⑦ 看取り等における看護サービスの活用事例を指導する上で、必要な情報を収集できる。</w:t>
            </w:r>
          </w:p>
        </w:tc>
      </w:tr>
    </w:tbl>
    <w:p w14:paraId="2E0E0034" w14:textId="77777777" w:rsidR="00935BF8" w:rsidRDefault="00935BF8" w:rsidP="00935BF8">
      <w:pPr>
        <w:spacing w:line="240" w:lineRule="exact"/>
        <w:ind w:rightChars="-171" w:right="-410" w:firstLineChars="100" w:firstLine="221"/>
        <w:rPr>
          <w:rFonts w:ascii="MS UI Gothic" w:eastAsia="MS UI Gothic" w:hAnsi="MS UI Gothic" w:hint="eastAsia"/>
          <w:b/>
          <w:color w:val="000000" w:themeColor="text1"/>
          <w:sz w:val="22"/>
          <w:szCs w:val="22"/>
        </w:rPr>
      </w:pPr>
    </w:p>
    <w:p w14:paraId="6A2AA866"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400A1F59" w14:textId="77777777" w:rsidTr="00935BF8">
        <w:trPr>
          <w:trHeight w:val="3076"/>
        </w:trPr>
        <w:tc>
          <w:tcPr>
            <w:tcW w:w="9465" w:type="dxa"/>
            <w:tcBorders>
              <w:top w:val="single" w:sz="4" w:space="0" w:color="auto"/>
              <w:left w:val="single" w:sz="4" w:space="0" w:color="auto"/>
              <w:bottom w:val="single" w:sz="4" w:space="0" w:color="auto"/>
              <w:right w:val="single" w:sz="4" w:space="0" w:color="auto"/>
            </w:tcBorders>
            <w:hideMark/>
          </w:tcPr>
          <w:p w14:paraId="018B4546" w14:textId="77777777" w:rsidR="00935BF8" w:rsidRDefault="00935BF8" w:rsidP="00935BF8">
            <w:pPr>
              <w:pStyle w:val="a9"/>
              <w:widowControl/>
              <w:numPr>
                <w:ilvl w:val="0"/>
                <w:numId w:val="14"/>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医療管理（中心静脈・経鼻・胃瘻・カテーテル・在宅酸素・気管カニューレ・人工呼吸器・腹膜透析等）に家族の不安が強く、訪問看護、看護小規模多機能型居宅介護を活用し在宅支援が実施できるよう指導した、またはしている事例</w:t>
            </w:r>
          </w:p>
          <w:p w14:paraId="56ED3757" w14:textId="77777777" w:rsidR="00935BF8" w:rsidRDefault="00935BF8" w:rsidP="00935BF8">
            <w:pPr>
              <w:pStyle w:val="a9"/>
              <w:widowControl/>
              <w:numPr>
                <w:ilvl w:val="0"/>
                <w:numId w:val="14"/>
              </w:numPr>
              <w:spacing w:line="240" w:lineRule="exact"/>
              <w:ind w:leftChars="0"/>
              <w:jc w:val="left"/>
              <w:rPr>
                <w:rFonts w:ascii="BIZ UDPゴシック" w:eastAsia="BIZ UDPゴシック" w:hAnsi="BIZ UDPゴシック" w:cs="Courier New" w:hint="eastAsia"/>
                <w:color w:val="000000" w:themeColor="text1"/>
                <w:kern w:val="0"/>
                <w:sz w:val="20"/>
                <w:szCs w:val="20"/>
              </w:rPr>
            </w:pPr>
            <w:r>
              <w:rPr>
                <w:rFonts w:ascii="BIZ UDPゴシック" w:eastAsia="BIZ UDPゴシック" w:hAnsi="BIZ UDPゴシック" w:cs="Courier New" w:hint="eastAsia"/>
                <w:kern w:val="0"/>
                <w:sz w:val="20"/>
                <w:szCs w:val="20"/>
              </w:rPr>
              <w:t>今現在はがん</w:t>
            </w:r>
            <w:r>
              <w:rPr>
                <w:rFonts w:ascii="BIZ UDPゴシック" w:eastAsia="BIZ UDPゴシック" w:hAnsi="BIZ UDPゴシック" w:cs="Courier New" w:hint="eastAsia"/>
                <w:color w:val="000000" w:themeColor="text1"/>
                <w:kern w:val="0"/>
                <w:sz w:val="20"/>
                <w:szCs w:val="20"/>
              </w:rPr>
              <w:t>末期等終末期ではないが、訪問看護、看護小規模多機能型居宅介護を活用しており、今後がん終末期等終末期に入ることが予測される指導事例</w:t>
            </w:r>
          </w:p>
          <w:p w14:paraId="6570E530" w14:textId="77777777" w:rsidR="00935BF8" w:rsidRDefault="00935BF8" w:rsidP="00935BF8">
            <w:pPr>
              <w:pStyle w:val="a9"/>
              <w:widowControl/>
              <w:numPr>
                <w:ilvl w:val="0"/>
                <w:numId w:val="14"/>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color w:val="000000" w:themeColor="text1"/>
                <w:kern w:val="0"/>
                <w:sz w:val="20"/>
                <w:szCs w:val="20"/>
              </w:rPr>
              <w:t>現在がん末期等終末期で</w:t>
            </w:r>
            <w:r>
              <w:rPr>
                <w:rFonts w:ascii="BIZ UDPゴシック" w:eastAsia="BIZ UDPゴシック" w:hAnsi="BIZ UDPゴシック" w:cs="Courier New" w:hint="eastAsia"/>
                <w:kern w:val="0"/>
                <w:sz w:val="20"/>
                <w:szCs w:val="20"/>
              </w:rPr>
              <w:t>訪問看護、看護小規模多機能型居宅介護を活用している指導事例（同居世帯・高齢世帯・独居等）</w:t>
            </w:r>
          </w:p>
          <w:p w14:paraId="37154CE9" w14:textId="77777777" w:rsidR="00935BF8" w:rsidRDefault="00935BF8" w:rsidP="00935BF8">
            <w:pPr>
              <w:pStyle w:val="a9"/>
              <w:widowControl/>
              <w:numPr>
                <w:ilvl w:val="0"/>
                <w:numId w:val="14"/>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居宅・各施設等で看取りの支援の指導ができた事例</w:t>
            </w:r>
          </w:p>
          <w:p w14:paraId="473464C1" w14:textId="77777777" w:rsidR="00935BF8" w:rsidRDefault="00935BF8" w:rsidP="00935BF8">
            <w:pPr>
              <w:pStyle w:val="a9"/>
              <w:widowControl/>
              <w:numPr>
                <w:ilvl w:val="0"/>
                <w:numId w:val="14"/>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居宅・各施設等で看取りの支援を行っていたが、病院へ入院に至った指導事例</w:t>
            </w:r>
          </w:p>
        </w:tc>
      </w:tr>
    </w:tbl>
    <w:p w14:paraId="5F616E00" w14:textId="77777777" w:rsidR="00935BF8" w:rsidRDefault="00935BF8" w:rsidP="00935BF8">
      <w:pPr>
        <w:rPr>
          <w:rFonts w:ascii="MS UI Gothic" w:eastAsia="MS UI Gothic" w:hAnsi="MS UI Gothic" w:hint="eastAsia"/>
          <w:b/>
          <w:color w:val="000000" w:themeColor="text1"/>
          <w:sz w:val="28"/>
          <w:szCs w:val="28"/>
        </w:rPr>
      </w:pPr>
    </w:p>
    <w:p w14:paraId="37C5D995" w14:textId="77777777" w:rsidR="00935BF8" w:rsidRDefault="00935BF8" w:rsidP="00935BF8">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935BF8" w14:paraId="065FFD2A" w14:textId="77777777" w:rsidTr="00935BF8">
        <w:trPr>
          <w:trHeight w:val="5586"/>
        </w:trPr>
        <w:tc>
          <w:tcPr>
            <w:tcW w:w="9465" w:type="dxa"/>
            <w:tcBorders>
              <w:top w:val="single" w:sz="4" w:space="0" w:color="auto"/>
              <w:left w:val="single" w:sz="4" w:space="0" w:color="auto"/>
              <w:bottom w:val="single" w:sz="4" w:space="0" w:color="auto"/>
              <w:right w:val="single" w:sz="4" w:space="0" w:color="auto"/>
            </w:tcBorders>
          </w:tcPr>
          <w:p w14:paraId="3C38EBF7" w14:textId="77777777" w:rsidR="00935BF8" w:rsidRDefault="00935BF8">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 xml:space="preserve">記入例：　</w:t>
            </w:r>
            <w:r>
              <w:rPr>
                <w:rFonts w:ascii="BIZ UDPゴシック" w:eastAsia="BIZ UDPゴシック" w:hAnsi="BIZ UDPゴシック" w:cs="Courier New" w:hint="eastAsia"/>
                <w:kern w:val="0"/>
                <w:sz w:val="22"/>
                <w:szCs w:val="22"/>
              </w:rPr>
              <w:t>今現在は</w:t>
            </w:r>
            <w:r>
              <w:rPr>
                <w:rFonts w:ascii="BIZ UDPゴシック" w:eastAsia="BIZ UDPゴシック" w:hAnsi="BIZ UDPゴシック" w:cs="Courier New" w:hint="eastAsia"/>
                <w:color w:val="000000" w:themeColor="text1"/>
                <w:kern w:val="0"/>
                <w:sz w:val="22"/>
                <w:szCs w:val="22"/>
              </w:rPr>
              <w:t>終末期ではないが、かかりつけ医からターミナル期に近づきつつあることをつげられており、ご本人・ご家族とも自宅での生活を望まれているため、区分変更申請をしながら訪問看護も導入しつつ、終末期に備えている事例であるため</w:t>
            </w:r>
          </w:p>
          <w:p w14:paraId="6EC13D77" w14:textId="77777777" w:rsidR="00935BF8" w:rsidRDefault="00935BF8">
            <w:pPr>
              <w:ind w:rightChars="65" w:right="156"/>
              <w:rPr>
                <w:rFonts w:ascii="MS UI Gothic" w:eastAsia="MS UI Gothic" w:hAnsi="MS UI Gothic" w:hint="eastAsia"/>
                <w:b/>
                <w:noProof/>
                <w:color w:val="000000" w:themeColor="text1"/>
                <w:sz w:val="22"/>
                <w:szCs w:val="28"/>
              </w:rPr>
            </w:pPr>
          </w:p>
        </w:tc>
      </w:tr>
    </w:tbl>
    <w:p w14:paraId="0574F2A8" w14:textId="2B7FDC59" w:rsidR="00935BF8" w:rsidRDefault="00935BF8">
      <w:pPr>
        <w:widowControl/>
        <w:tabs>
          <w:tab w:val="left" w:pos="1005"/>
        </w:tabs>
        <w:jc w:val="left"/>
        <w:rPr>
          <w:rFonts w:ascii="MS UI Gothic" w:eastAsia="MS UI Gothic" w:hAnsi="MS UI Gothic"/>
          <w:b/>
          <w:color w:val="000000"/>
          <w:sz w:val="28"/>
          <w:szCs w:val="28"/>
        </w:rPr>
      </w:pPr>
    </w:p>
    <w:p w14:paraId="15C1E240" w14:textId="77777777" w:rsidR="008600E1" w:rsidRDefault="008600E1" w:rsidP="008600E1">
      <w:pPr>
        <w:widowControl/>
        <w:jc w:val="left"/>
        <w:rPr>
          <w:rFonts w:asciiTheme="minorHAnsi" w:hAnsiTheme="minorHAnsi"/>
          <w:b/>
          <w:color w:val="000000" w:themeColor="text1"/>
          <w:u w:val="single"/>
        </w:rPr>
      </w:pPr>
      <w:r>
        <w:rPr>
          <w:rFonts w:asciiTheme="minorHAnsi" w:hAnsiTheme="minorHAnsi" w:hint="eastAsia"/>
          <w:b/>
          <w:color w:val="000000" w:themeColor="text1"/>
        </w:rPr>
        <w:lastRenderedPageBreak/>
        <w:t>指導事例シート①　　　　　受講番号（　　　　　　　　）　氏名（　　　　　　　　　）</w:t>
      </w:r>
    </w:p>
    <w:p w14:paraId="4A1160C1" w14:textId="77777777" w:rsidR="008600E1" w:rsidRDefault="008600E1" w:rsidP="008600E1">
      <w:pPr>
        <w:jc w:val="center"/>
        <w:rPr>
          <w:rFonts w:asciiTheme="minorHAnsi" w:hAnsiTheme="minorHAnsi"/>
          <w:b/>
          <w:color w:val="000000" w:themeColor="text1"/>
        </w:rPr>
      </w:pPr>
    </w:p>
    <w:p w14:paraId="17B9AC19" w14:textId="77777777" w:rsidR="008600E1" w:rsidRDefault="008600E1" w:rsidP="008600E1">
      <w:pPr>
        <w:jc w:val="center"/>
        <w:rPr>
          <w:rFonts w:asciiTheme="minorHAnsi" w:hAnsiTheme="minorHAnsi"/>
          <w:b/>
          <w:color w:val="000000" w:themeColor="text1"/>
        </w:rPr>
      </w:pPr>
    </w:p>
    <w:p w14:paraId="490C08B5" w14:textId="77777777" w:rsidR="008600E1" w:rsidRDefault="008600E1" w:rsidP="008600E1">
      <w:pPr>
        <w:jc w:val="center"/>
        <w:rPr>
          <w:rFonts w:asciiTheme="minorHAnsi" w:hAnsiTheme="minorHAnsi"/>
          <w:b/>
          <w:color w:val="000000" w:themeColor="text1"/>
          <w:sz w:val="36"/>
          <w:szCs w:val="44"/>
        </w:rPr>
      </w:pPr>
      <w:r>
        <w:rPr>
          <w:rFonts w:asciiTheme="minorHAnsi" w:hAnsiTheme="minorHAnsi" w:hint="eastAsia"/>
          <w:b/>
          <w:color w:val="000000" w:themeColor="text1"/>
          <w:sz w:val="36"/>
          <w:szCs w:val="44"/>
        </w:rPr>
        <w:t>＜　家族への支援の視点や社会資源の活用に向けた関係機関との連携が必要な事例のケアマネジメント　＞</w:t>
      </w:r>
    </w:p>
    <w:p w14:paraId="6DB6E87C" w14:textId="77777777" w:rsidR="008600E1" w:rsidRDefault="008600E1" w:rsidP="008600E1">
      <w:pPr>
        <w:spacing w:line="360" w:lineRule="auto"/>
        <w:ind w:rightChars="-171" w:right="-410"/>
        <w:rPr>
          <w:rFonts w:ascii="MS UI Gothic" w:eastAsia="MS UI Gothic" w:hAnsi="MS UI Gothic"/>
          <w:b/>
          <w:color w:val="000000" w:themeColor="text1"/>
          <w:sz w:val="28"/>
          <w:szCs w:val="28"/>
        </w:rPr>
      </w:pPr>
    </w:p>
    <w:p w14:paraId="1D01C9FF" w14:textId="77777777" w:rsidR="008600E1" w:rsidRDefault="008600E1" w:rsidP="008600E1">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8600E1" w14:paraId="00DC725B" w14:textId="77777777" w:rsidTr="008600E1">
        <w:trPr>
          <w:trHeight w:val="1457"/>
        </w:trPr>
        <w:tc>
          <w:tcPr>
            <w:tcW w:w="9569" w:type="dxa"/>
            <w:tcBorders>
              <w:top w:val="single" w:sz="4" w:space="0" w:color="auto"/>
              <w:left w:val="single" w:sz="4" w:space="0" w:color="auto"/>
              <w:bottom w:val="single" w:sz="4" w:space="0" w:color="auto"/>
              <w:right w:val="single" w:sz="4" w:space="0" w:color="auto"/>
            </w:tcBorders>
            <w:hideMark/>
          </w:tcPr>
          <w:p w14:paraId="68AEF34E"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① 実践事例の意見交換・振り返りから、課題や不足している視点を認識し分析できる。 </w:t>
            </w:r>
          </w:p>
          <w:p w14:paraId="1AB8F5F8"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② 分析に必要な根拠を明確にし、改善策を講じ、介護支援専門員に対する指導・支援を実践できる。 </w:t>
            </w:r>
          </w:p>
          <w:p w14:paraId="44C0DD85"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③ 課題が重層的な方のケアマネジメントにおいて重要となる関係機関、多職種、地域住民との連携方法等ネットワークづくりを指導・支援できる。 </w:t>
            </w:r>
          </w:p>
          <w:p w14:paraId="35FF1A86"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16A94D0A"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⑤ 課題が重層的な方への支援内容等を検討するにあたり、インフォーマルサービスも含めた地域の社会資源を活用したケアマネジメントを指導・支援できる。 </w:t>
            </w:r>
          </w:p>
          <w:p w14:paraId="77FD419C"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49CAFABA"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⑦ 事例の指導・支援をする上で、必要な情報を収集できる。 </w:t>
            </w:r>
          </w:p>
          <w:p w14:paraId="0B01918F"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 xml:space="preserve">⑧ 課題が重層的な方のマネジメントに関して、アセスメントや居宅サービス計画等の作成についての指導・支援ができる。 </w:t>
            </w:r>
          </w:p>
          <w:p w14:paraId="5639C236" w14:textId="77777777" w:rsidR="008600E1" w:rsidRDefault="008600E1">
            <w:pPr>
              <w:spacing w:line="240" w:lineRule="exact"/>
              <w:ind w:left="220" w:rightChars="84" w:right="202" w:hangingChars="100" w:hanging="220"/>
              <w:rPr>
                <w:rFonts w:ascii="MS UI Gothic" w:eastAsia="MS UI Gothic" w:hAnsi="MS UI Gothic" w:hint="eastAsia"/>
                <w:bCs/>
                <w:color w:val="000000" w:themeColor="text1"/>
                <w:sz w:val="22"/>
                <w:szCs w:val="22"/>
              </w:rPr>
            </w:pPr>
            <w:r>
              <w:rPr>
                <w:rFonts w:ascii="MS UI Gothic" w:eastAsia="MS UI Gothic" w:hAnsi="MS UI Gothic" w:hint="eastAsia"/>
                <w:bCs/>
                <w:color w:val="000000" w:themeColor="text1"/>
                <w:sz w:val="22"/>
                <w:szCs w:val="22"/>
              </w:rPr>
              <w:t>⑨ 課題が重層的な方のマネジメントに関する指導・支援や地域づくり等の実践事例について、考察し、他の事例等への応用ができる。</w:t>
            </w:r>
          </w:p>
        </w:tc>
      </w:tr>
    </w:tbl>
    <w:p w14:paraId="241BAD48" w14:textId="77777777" w:rsidR="008600E1" w:rsidRDefault="008600E1" w:rsidP="008600E1">
      <w:pPr>
        <w:spacing w:line="240" w:lineRule="exact"/>
        <w:ind w:rightChars="-171" w:right="-410" w:firstLineChars="100" w:firstLine="221"/>
        <w:rPr>
          <w:rFonts w:ascii="MS UI Gothic" w:eastAsia="MS UI Gothic" w:hAnsi="MS UI Gothic" w:hint="eastAsia"/>
          <w:b/>
          <w:color w:val="000000" w:themeColor="text1"/>
          <w:sz w:val="22"/>
          <w:szCs w:val="22"/>
        </w:rPr>
      </w:pPr>
    </w:p>
    <w:p w14:paraId="54D35AAE" w14:textId="77777777" w:rsidR="008600E1" w:rsidRDefault="008600E1" w:rsidP="008600E1">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8600E1" w14:paraId="79AF07C3" w14:textId="77777777" w:rsidTr="008600E1">
        <w:trPr>
          <w:trHeight w:val="2313"/>
        </w:trPr>
        <w:tc>
          <w:tcPr>
            <w:tcW w:w="9465" w:type="dxa"/>
            <w:tcBorders>
              <w:top w:val="single" w:sz="4" w:space="0" w:color="auto"/>
              <w:left w:val="single" w:sz="4" w:space="0" w:color="auto"/>
              <w:bottom w:val="single" w:sz="4" w:space="0" w:color="auto"/>
              <w:right w:val="single" w:sz="4" w:space="0" w:color="auto"/>
            </w:tcBorders>
            <w:hideMark/>
          </w:tcPr>
          <w:p w14:paraId="4B4A9B0A" w14:textId="77777777" w:rsidR="008600E1" w:rsidRDefault="008600E1">
            <w:pPr>
              <w:widowControl/>
              <w:spacing w:line="240" w:lineRule="exact"/>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※以下の①～⑦に該当する指導事例について、提出してください。</w:t>
            </w:r>
          </w:p>
          <w:p w14:paraId="082ABE48"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利用者自身が難病に罹患しており、難病による課題がある事例について、バイザーが指導し変化があった事例</w:t>
            </w:r>
          </w:p>
          <w:p w14:paraId="6AD275FE"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利用者自身が障害者制度を利用しており、課題がある事例について、バイザーが指導し変化があった事例またはバイザーが指導したことで障害者制度を利用するようになった事例</w:t>
            </w:r>
          </w:p>
          <w:p w14:paraId="27058710"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利用者自身が生活困窮であり、バイザーが指導したことで生活困窮制度を利用することにつながった事例、または生活困窮制度を利用しているが課題があり、バイザーが指導し変化がみられた事例</w:t>
            </w:r>
          </w:p>
          <w:p w14:paraId="1A1B38F9"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利用者自身が介護保険以外の他法他制度を利用しており、課題がある事例について、バイザーが指導し変化が見られた事例またはバイザーが指導したことで他法他制度を利用することになった事例</w:t>
            </w:r>
          </w:p>
          <w:p w14:paraId="216558DD"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利用者自身がインフォーマルサポートを利用しており、課題がある事例について、バイザーが指導し、生活状況に変化があった事例</w:t>
            </w:r>
          </w:p>
          <w:p w14:paraId="480ED6CC"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家族に課題があることで、本人の生活に支障があると考えている事例について、バイザーが指導し変化がみられた事例</w:t>
            </w:r>
          </w:p>
          <w:p w14:paraId="7C533901"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課題が重層的な方のケアマネジメントについてバイザーが指導し変化がみられた事例</w:t>
            </w:r>
          </w:p>
          <w:p w14:paraId="1FBEE6F5" w14:textId="77777777" w:rsidR="008600E1" w:rsidRDefault="008600E1" w:rsidP="008600E1">
            <w:pPr>
              <w:pStyle w:val="a9"/>
              <w:widowControl/>
              <w:numPr>
                <w:ilvl w:val="0"/>
                <w:numId w:val="15"/>
              </w:numPr>
              <w:spacing w:line="240" w:lineRule="exact"/>
              <w:ind w:leftChars="0"/>
              <w:jc w:val="left"/>
              <w:rPr>
                <w:rFonts w:ascii="BIZ UDPゴシック" w:eastAsia="BIZ UDPゴシック" w:hAnsi="BIZ UDPゴシック" w:cs="Courier New" w:hint="eastAsia"/>
                <w:kern w:val="0"/>
                <w:sz w:val="20"/>
                <w:szCs w:val="20"/>
              </w:rPr>
            </w:pPr>
            <w:r>
              <w:rPr>
                <w:rFonts w:ascii="BIZ UDPゴシック" w:eastAsia="BIZ UDPゴシック" w:hAnsi="BIZ UDPゴシック" w:cs="Courier New" w:hint="eastAsia"/>
                <w:kern w:val="0"/>
                <w:sz w:val="20"/>
                <w:szCs w:val="20"/>
              </w:rPr>
              <w:t>他法他制度における地域のネットワークづくりについて、バイザーが指導した事例</w:t>
            </w:r>
          </w:p>
        </w:tc>
      </w:tr>
    </w:tbl>
    <w:p w14:paraId="4AC9BDF9" w14:textId="77777777" w:rsidR="008600E1" w:rsidRDefault="008600E1" w:rsidP="008600E1">
      <w:pPr>
        <w:rPr>
          <w:rFonts w:ascii="MS UI Gothic" w:eastAsia="MS UI Gothic" w:hAnsi="MS UI Gothic" w:hint="eastAsia"/>
          <w:b/>
          <w:color w:val="000000" w:themeColor="text1"/>
          <w:sz w:val="28"/>
          <w:szCs w:val="28"/>
        </w:rPr>
      </w:pPr>
    </w:p>
    <w:p w14:paraId="3889D64B" w14:textId="77777777" w:rsidR="008600E1" w:rsidRDefault="008600E1" w:rsidP="008600E1">
      <w:pPr>
        <w:spacing w:line="360" w:lineRule="auto"/>
        <w:ind w:rightChars="-171" w:right="-410" w:firstLineChars="100" w:firstLine="281"/>
        <w:rPr>
          <w:rFonts w:ascii="MS UI Gothic" w:eastAsia="MS UI Gothic" w:hAnsi="MS UI Gothic" w:hint="eastAsia"/>
          <w:b/>
          <w:color w:val="000000" w:themeColor="text1"/>
          <w:sz w:val="20"/>
          <w:szCs w:val="20"/>
        </w:rPr>
      </w:pPr>
      <w:r>
        <w:rPr>
          <w:rFonts w:ascii="MS UI Gothic" w:eastAsia="MS UI Gothic" w:hAnsi="MS UI Gothic"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8600E1" w14:paraId="757F0A80" w14:textId="77777777" w:rsidTr="008600E1">
        <w:trPr>
          <w:trHeight w:val="3881"/>
        </w:trPr>
        <w:tc>
          <w:tcPr>
            <w:tcW w:w="9465" w:type="dxa"/>
            <w:tcBorders>
              <w:top w:val="single" w:sz="4" w:space="0" w:color="auto"/>
              <w:left w:val="single" w:sz="4" w:space="0" w:color="auto"/>
              <w:bottom w:val="single" w:sz="4" w:space="0" w:color="auto"/>
              <w:right w:val="single" w:sz="4" w:space="0" w:color="auto"/>
            </w:tcBorders>
            <w:hideMark/>
          </w:tcPr>
          <w:p w14:paraId="1AEED71C" w14:textId="77777777" w:rsidR="008600E1" w:rsidRDefault="008600E1">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記入例：</w:t>
            </w:r>
          </w:p>
          <w:p w14:paraId="57BF1B2C" w14:textId="77777777" w:rsidR="008600E1" w:rsidRDefault="008600E1">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⑥⑧</w:t>
            </w:r>
          </w:p>
          <w:p w14:paraId="59824432" w14:textId="77777777" w:rsidR="008600E1" w:rsidRDefault="008600E1">
            <w:pPr>
              <w:ind w:rightChars="65" w:right="156"/>
              <w:rPr>
                <w:rFonts w:ascii="MS UI Gothic" w:eastAsia="MS UI Gothic" w:hAnsi="MS UI Gothic" w:hint="eastAsia"/>
                <w:b/>
                <w:noProof/>
                <w:color w:val="000000" w:themeColor="text1"/>
                <w:sz w:val="22"/>
                <w:szCs w:val="28"/>
              </w:rPr>
            </w:pPr>
            <w:r>
              <w:rPr>
                <w:rFonts w:ascii="MS UI Gothic" w:eastAsia="MS UI Gothic" w:hAnsi="MS UI Gothic" w:hint="eastAsia"/>
                <w:b/>
                <w:noProof/>
                <w:color w:val="000000" w:themeColor="text1"/>
                <w:sz w:val="22"/>
                <w:szCs w:val="28"/>
              </w:rPr>
              <w:t>本人と娘の二人暮らし。娘は精神疾患を患っており、時々、精神状態が不安定になる。娘の精神状態が不安定になると、本人の介護ができなくなり、本人の生活に支障が出てきていた。バイジーは、娘が不安定になった時の代替ケアとして、ショートステイの利用を定期的に調整していたが、問題は一時的に解決するだけで、繰り返されていた。バイザーが、娘の支援者との関わりが必要であることをバイジーにアドバイスして、バイジーのネットワークづくりをサポートしたことから、娘の精神状態が安定、それに伴い、本人の介護に対する支障もなくなったことから、生活が改善された事例であるため。</w:t>
            </w:r>
          </w:p>
        </w:tc>
      </w:tr>
    </w:tbl>
    <w:p w14:paraId="17E1FDAB" w14:textId="77777777" w:rsidR="00935BF8" w:rsidRPr="008600E1" w:rsidRDefault="00935BF8">
      <w:pPr>
        <w:widowControl/>
        <w:tabs>
          <w:tab w:val="left" w:pos="1005"/>
        </w:tabs>
        <w:jc w:val="left"/>
        <w:rPr>
          <w:rFonts w:ascii="MS UI Gothic" w:eastAsia="MS UI Gothic" w:hAnsi="MS UI Gothic" w:hint="eastAsia"/>
          <w:b/>
          <w:color w:val="000000"/>
          <w:sz w:val="28"/>
          <w:szCs w:val="28"/>
        </w:rPr>
      </w:pPr>
    </w:p>
    <w:sectPr w:rsidR="00935BF8" w:rsidRPr="008600E1">
      <w:pgSz w:w="11906" w:h="16838" w:code="9"/>
      <w:pgMar w:top="426" w:right="907" w:bottom="284" w:left="907" w:header="720" w:footer="720" w:gutter="0"/>
      <w:paperSrc w:first="7"/>
      <w:pgNumType w:start="1"/>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丸ゴシック体M">
    <w:altName w:val="ＭＳ ゴシック"/>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792EC54"/>
    <w:lvl w:ilvl="0" w:tplc="0FD6EC5E">
      <w:start w:val="1"/>
      <w:numFmt w:val="bullet"/>
      <w:lvlText w:val="・"/>
      <w:lvlJc w:val="left"/>
      <w:pPr>
        <w:tabs>
          <w:tab w:val="left"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left" w:pos="1080"/>
        </w:tabs>
        <w:ind w:left="1080" w:hanging="420"/>
      </w:pPr>
      <w:rPr>
        <w:rFonts w:ascii="Wingdings" w:hAnsi="Wingdings" w:hint="default"/>
      </w:rPr>
    </w:lvl>
    <w:lvl w:ilvl="2" w:tplc="0409000D" w:tentative="1">
      <w:start w:val="1"/>
      <w:numFmt w:val="bullet"/>
      <w:lvlText w:val=""/>
      <w:lvlJc w:val="left"/>
      <w:pPr>
        <w:tabs>
          <w:tab w:val="left" w:pos="1500"/>
        </w:tabs>
        <w:ind w:left="1500" w:hanging="420"/>
      </w:pPr>
      <w:rPr>
        <w:rFonts w:ascii="Wingdings" w:hAnsi="Wingdings" w:hint="default"/>
      </w:rPr>
    </w:lvl>
    <w:lvl w:ilvl="3" w:tplc="04090001" w:tentative="1">
      <w:start w:val="1"/>
      <w:numFmt w:val="bullet"/>
      <w:lvlText w:val=""/>
      <w:lvlJc w:val="left"/>
      <w:pPr>
        <w:tabs>
          <w:tab w:val="left" w:pos="1920"/>
        </w:tabs>
        <w:ind w:left="1920" w:hanging="420"/>
      </w:pPr>
      <w:rPr>
        <w:rFonts w:ascii="Wingdings" w:hAnsi="Wingdings" w:hint="default"/>
      </w:rPr>
    </w:lvl>
    <w:lvl w:ilvl="4" w:tplc="0409000B" w:tentative="1">
      <w:start w:val="1"/>
      <w:numFmt w:val="bullet"/>
      <w:lvlText w:val=""/>
      <w:lvlJc w:val="left"/>
      <w:pPr>
        <w:tabs>
          <w:tab w:val="left" w:pos="2340"/>
        </w:tabs>
        <w:ind w:left="2340" w:hanging="420"/>
      </w:pPr>
      <w:rPr>
        <w:rFonts w:ascii="Wingdings" w:hAnsi="Wingdings" w:hint="default"/>
      </w:rPr>
    </w:lvl>
    <w:lvl w:ilvl="5" w:tplc="0409000D" w:tentative="1">
      <w:start w:val="1"/>
      <w:numFmt w:val="bullet"/>
      <w:lvlText w:val=""/>
      <w:lvlJc w:val="left"/>
      <w:pPr>
        <w:tabs>
          <w:tab w:val="left" w:pos="2760"/>
        </w:tabs>
        <w:ind w:left="2760" w:hanging="420"/>
      </w:pPr>
      <w:rPr>
        <w:rFonts w:ascii="Wingdings" w:hAnsi="Wingdings" w:hint="default"/>
      </w:rPr>
    </w:lvl>
    <w:lvl w:ilvl="6" w:tplc="04090001" w:tentative="1">
      <w:start w:val="1"/>
      <w:numFmt w:val="bullet"/>
      <w:lvlText w:val=""/>
      <w:lvlJc w:val="left"/>
      <w:pPr>
        <w:tabs>
          <w:tab w:val="left" w:pos="3180"/>
        </w:tabs>
        <w:ind w:left="3180" w:hanging="420"/>
      </w:pPr>
      <w:rPr>
        <w:rFonts w:ascii="Wingdings" w:hAnsi="Wingdings" w:hint="default"/>
      </w:rPr>
    </w:lvl>
    <w:lvl w:ilvl="7" w:tplc="0409000B" w:tentative="1">
      <w:start w:val="1"/>
      <w:numFmt w:val="bullet"/>
      <w:lvlText w:val=""/>
      <w:lvlJc w:val="left"/>
      <w:pPr>
        <w:tabs>
          <w:tab w:val="left" w:pos="3600"/>
        </w:tabs>
        <w:ind w:left="3600" w:hanging="420"/>
      </w:pPr>
      <w:rPr>
        <w:rFonts w:ascii="Wingdings" w:hAnsi="Wingdings" w:hint="default"/>
      </w:rPr>
    </w:lvl>
    <w:lvl w:ilvl="8" w:tplc="0409000D" w:tentative="1">
      <w:start w:val="1"/>
      <w:numFmt w:val="bullet"/>
      <w:lvlText w:val=""/>
      <w:lvlJc w:val="left"/>
      <w:pPr>
        <w:tabs>
          <w:tab w:val="left" w:pos="4020"/>
        </w:tabs>
        <w:ind w:left="4020" w:hanging="420"/>
      </w:pPr>
      <w:rPr>
        <w:rFonts w:ascii="Wingdings" w:hAnsi="Wingdings" w:hint="default"/>
      </w:rPr>
    </w:lvl>
  </w:abstractNum>
  <w:abstractNum w:abstractNumId="1" w15:restartNumberingAfterBreak="0">
    <w:nsid w:val="00000002"/>
    <w:multiLevelType w:val="hybridMultilevel"/>
    <w:tmpl w:val="EEAAB52C"/>
    <w:lvl w:ilvl="0" w:tplc="6DDCFB08">
      <w:start w:val="1"/>
      <w:numFmt w:val="bullet"/>
      <w:lvlText w:val="□"/>
      <w:lvlJc w:val="left"/>
      <w:pPr>
        <w:ind w:left="989" w:hanging="360"/>
      </w:pPr>
      <w:rPr>
        <w:rFonts w:ascii="HG丸ｺﾞｼｯｸM-PRO" w:eastAsia="HG丸ｺﾞｼｯｸM-PRO" w:hAnsi="HG丸ｺﾞｼｯｸM-PRO" w:cs="Times New Roman" w:hint="eastAsia"/>
      </w:rPr>
    </w:lvl>
    <w:lvl w:ilvl="1" w:tplc="016E3F9C">
      <w:start w:val="1"/>
      <w:numFmt w:val="bullet"/>
      <w:lvlText w:val="＊"/>
      <w:lvlJc w:val="left"/>
      <w:pPr>
        <w:ind w:left="1409" w:hanging="360"/>
      </w:pPr>
      <w:rPr>
        <w:rFonts w:ascii="MS UI Gothic" w:eastAsia="MS UI Gothic" w:hAnsi="MS UI Gothic" w:cs="Times New Roman" w:hint="eastAsia"/>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2" w15:restartNumberingAfterBreak="0">
    <w:nsid w:val="00000003"/>
    <w:multiLevelType w:val="hybridMultilevel"/>
    <w:tmpl w:val="0EF6604E"/>
    <w:lvl w:ilvl="0" w:tplc="F904C808">
      <w:start w:val="1"/>
      <w:numFmt w:val="decimalFullWidth"/>
      <w:lvlText w:val="%1．"/>
      <w:lvlJc w:val="left"/>
      <w:pPr>
        <w:tabs>
          <w:tab w:val="left" w:pos="720"/>
        </w:tabs>
        <w:ind w:left="720" w:hanging="720"/>
      </w:pPr>
      <w:rPr>
        <w:rFonts w:hint="default"/>
        <w:b/>
        <w:sz w:val="28"/>
        <w:szCs w:val="28"/>
      </w:rPr>
    </w:lvl>
    <w:lvl w:ilvl="1" w:tplc="04090017" w:tentative="1">
      <w:start w:val="1"/>
      <w:numFmt w:val="aiueoFullWidth"/>
      <w:lvlText w:val="(%2)"/>
      <w:lvlJc w:val="left"/>
      <w:pPr>
        <w:tabs>
          <w:tab w:val="left" w:pos="840"/>
        </w:tabs>
        <w:ind w:left="840" w:hanging="420"/>
      </w:pPr>
    </w:lvl>
    <w:lvl w:ilvl="2" w:tplc="04090011" w:tentative="1">
      <w:start w:val="1"/>
      <w:numFmt w:val="decimalEnclosedCircle"/>
      <w:lvlText w:val="%3"/>
      <w:lvlJc w:val="lef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7" w:tentative="1">
      <w:start w:val="1"/>
      <w:numFmt w:val="aiueoFullWidth"/>
      <w:lvlText w:val="(%5)"/>
      <w:lvlJc w:val="left"/>
      <w:pPr>
        <w:tabs>
          <w:tab w:val="left" w:pos="2100"/>
        </w:tabs>
        <w:ind w:left="2100" w:hanging="420"/>
      </w:pPr>
    </w:lvl>
    <w:lvl w:ilvl="5" w:tplc="04090011" w:tentative="1">
      <w:start w:val="1"/>
      <w:numFmt w:val="decimalEnclosedCircle"/>
      <w:lvlText w:val="%6"/>
      <w:lvlJc w:val="lef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7" w:tentative="1">
      <w:start w:val="1"/>
      <w:numFmt w:val="aiueoFullWidth"/>
      <w:lvlText w:val="(%8)"/>
      <w:lvlJc w:val="left"/>
      <w:pPr>
        <w:tabs>
          <w:tab w:val="left" w:pos="3360"/>
        </w:tabs>
        <w:ind w:left="3360" w:hanging="420"/>
      </w:pPr>
    </w:lvl>
    <w:lvl w:ilvl="8" w:tplc="04090011" w:tentative="1">
      <w:start w:val="1"/>
      <w:numFmt w:val="decimalEnclosedCircle"/>
      <w:lvlText w:val="%9"/>
      <w:lvlJc w:val="left"/>
      <w:pPr>
        <w:tabs>
          <w:tab w:val="left" w:pos="3780"/>
        </w:tabs>
        <w:ind w:left="3780" w:hanging="420"/>
      </w:pPr>
    </w:lvl>
  </w:abstractNum>
  <w:abstractNum w:abstractNumId="3" w15:restartNumberingAfterBreak="0">
    <w:nsid w:val="00000004"/>
    <w:multiLevelType w:val="hybridMultilevel"/>
    <w:tmpl w:val="B43845A4"/>
    <w:lvl w:ilvl="0" w:tplc="2F60E29C">
      <w:start w:val="1"/>
      <w:numFmt w:val="bullet"/>
      <w:lvlText w:val="・"/>
      <w:lvlJc w:val="left"/>
      <w:pPr>
        <w:tabs>
          <w:tab w:val="left" w:pos="600"/>
        </w:tabs>
        <w:ind w:left="60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left" w:pos="1080"/>
        </w:tabs>
        <w:ind w:left="1080" w:hanging="420"/>
      </w:pPr>
      <w:rPr>
        <w:rFonts w:ascii="Wingdings" w:hAnsi="Wingdings" w:hint="default"/>
      </w:rPr>
    </w:lvl>
    <w:lvl w:ilvl="2" w:tplc="0409000D" w:tentative="1">
      <w:start w:val="1"/>
      <w:numFmt w:val="bullet"/>
      <w:lvlText w:val=""/>
      <w:lvlJc w:val="left"/>
      <w:pPr>
        <w:tabs>
          <w:tab w:val="left" w:pos="1500"/>
        </w:tabs>
        <w:ind w:left="1500" w:hanging="420"/>
      </w:pPr>
      <w:rPr>
        <w:rFonts w:ascii="Wingdings" w:hAnsi="Wingdings" w:hint="default"/>
      </w:rPr>
    </w:lvl>
    <w:lvl w:ilvl="3" w:tplc="04090001" w:tentative="1">
      <w:start w:val="1"/>
      <w:numFmt w:val="bullet"/>
      <w:lvlText w:val=""/>
      <w:lvlJc w:val="left"/>
      <w:pPr>
        <w:tabs>
          <w:tab w:val="left" w:pos="1920"/>
        </w:tabs>
        <w:ind w:left="1920" w:hanging="420"/>
      </w:pPr>
      <w:rPr>
        <w:rFonts w:ascii="Wingdings" w:hAnsi="Wingdings" w:hint="default"/>
      </w:rPr>
    </w:lvl>
    <w:lvl w:ilvl="4" w:tplc="0409000B" w:tentative="1">
      <w:start w:val="1"/>
      <w:numFmt w:val="bullet"/>
      <w:lvlText w:val=""/>
      <w:lvlJc w:val="left"/>
      <w:pPr>
        <w:tabs>
          <w:tab w:val="left" w:pos="2340"/>
        </w:tabs>
        <w:ind w:left="2340" w:hanging="420"/>
      </w:pPr>
      <w:rPr>
        <w:rFonts w:ascii="Wingdings" w:hAnsi="Wingdings" w:hint="default"/>
      </w:rPr>
    </w:lvl>
    <w:lvl w:ilvl="5" w:tplc="0409000D" w:tentative="1">
      <w:start w:val="1"/>
      <w:numFmt w:val="bullet"/>
      <w:lvlText w:val=""/>
      <w:lvlJc w:val="left"/>
      <w:pPr>
        <w:tabs>
          <w:tab w:val="left" w:pos="2760"/>
        </w:tabs>
        <w:ind w:left="2760" w:hanging="420"/>
      </w:pPr>
      <w:rPr>
        <w:rFonts w:ascii="Wingdings" w:hAnsi="Wingdings" w:hint="default"/>
      </w:rPr>
    </w:lvl>
    <w:lvl w:ilvl="6" w:tplc="04090001" w:tentative="1">
      <w:start w:val="1"/>
      <w:numFmt w:val="bullet"/>
      <w:lvlText w:val=""/>
      <w:lvlJc w:val="left"/>
      <w:pPr>
        <w:tabs>
          <w:tab w:val="left" w:pos="3180"/>
        </w:tabs>
        <w:ind w:left="3180" w:hanging="420"/>
      </w:pPr>
      <w:rPr>
        <w:rFonts w:ascii="Wingdings" w:hAnsi="Wingdings" w:hint="default"/>
      </w:rPr>
    </w:lvl>
    <w:lvl w:ilvl="7" w:tplc="0409000B" w:tentative="1">
      <w:start w:val="1"/>
      <w:numFmt w:val="bullet"/>
      <w:lvlText w:val=""/>
      <w:lvlJc w:val="left"/>
      <w:pPr>
        <w:tabs>
          <w:tab w:val="left" w:pos="3600"/>
        </w:tabs>
        <w:ind w:left="3600" w:hanging="420"/>
      </w:pPr>
      <w:rPr>
        <w:rFonts w:ascii="Wingdings" w:hAnsi="Wingdings" w:hint="default"/>
      </w:rPr>
    </w:lvl>
    <w:lvl w:ilvl="8" w:tplc="0409000D" w:tentative="1">
      <w:start w:val="1"/>
      <w:numFmt w:val="bullet"/>
      <w:lvlText w:val=""/>
      <w:lvlJc w:val="left"/>
      <w:pPr>
        <w:tabs>
          <w:tab w:val="left" w:pos="4020"/>
        </w:tabs>
        <w:ind w:left="4020" w:hanging="420"/>
      </w:pPr>
      <w:rPr>
        <w:rFonts w:ascii="Wingdings" w:hAnsi="Wingdings" w:hint="default"/>
      </w:rPr>
    </w:lvl>
  </w:abstractNum>
  <w:abstractNum w:abstractNumId="4" w15:restartNumberingAfterBreak="0">
    <w:nsid w:val="00000005"/>
    <w:multiLevelType w:val="hybridMultilevel"/>
    <w:tmpl w:val="38A8CD26"/>
    <w:lvl w:ilvl="0" w:tplc="3B1068F6">
      <w:start w:val="1"/>
      <w:numFmt w:val="decimalEnclosedCircle"/>
      <w:lvlText w:val="%1"/>
      <w:lvlJc w:val="left"/>
      <w:pPr>
        <w:ind w:left="560" w:hanging="360"/>
      </w:p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start w:val="1"/>
      <w:numFmt w:val="decimal"/>
      <w:lvlText w:val="%4."/>
      <w:lvlJc w:val="left"/>
      <w:pPr>
        <w:ind w:left="1960" w:hanging="440"/>
      </w:pPr>
    </w:lvl>
    <w:lvl w:ilvl="4" w:tplc="04090017">
      <w:start w:val="1"/>
      <w:numFmt w:val="aiueoFullWidth"/>
      <w:lvlText w:val="(%5)"/>
      <w:lvlJc w:val="left"/>
      <w:pPr>
        <w:ind w:left="2400" w:hanging="440"/>
      </w:pPr>
    </w:lvl>
    <w:lvl w:ilvl="5" w:tplc="04090011">
      <w:start w:val="1"/>
      <w:numFmt w:val="decimalEnclosedCircle"/>
      <w:lvlText w:val="%6"/>
      <w:lvlJc w:val="left"/>
      <w:pPr>
        <w:ind w:left="2840" w:hanging="440"/>
      </w:pPr>
    </w:lvl>
    <w:lvl w:ilvl="6" w:tplc="0409000F">
      <w:start w:val="1"/>
      <w:numFmt w:val="decimal"/>
      <w:lvlText w:val="%7."/>
      <w:lvlJc w:val="left"/>
      <w:pPr>
        <w:ind w:left="3280" w:hanging="440"/>
      </w:pPr>
    </w:lvl>
    <w:lvl w:ilvl="7" w:tplc="04090017">
      <w:start w:val="1"/>
      <w:numFmt w:val="aiueoFullWidth"/>
      <w:lvlText w:val="(%8)"/>
      <w:lvlJc w:val="left"/>
      <w:pPr>
        <w:ind w:left="3720" w:hanging="440"/>
      </w:pPr>
    </w:lvl>
    <w:lvl w:ilvl="8" w:tplc="04090011">
      <w:start w:val="1"/>
      <w:numFmt w:val="decimalEnclosedCircle"/>
      <w:lvlText w:val="%9"/>
      <w:lvlJc w:val="left"/>
      <w:pPr>
        <w:ind w:left="4160" w:hanging="440"/>
      </w:pPr>
    </w:lvl>
  </w:abstractNum>
  <w:abstractNum w:abstractNumId="5" w15:restartNumberingAfterBreak="0">
    <w:nsid w:val="00000006"/>
    <w:multiLevelType w:val="hybridMultilevel"/>
    <w:tmpl w:val="7EE8FB38"/>
    <w:lvl w:ilvl="0" w:tplc="6216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0000007"/>
    <w:multiLevelType w:val="hybridMultilevel"/>
    <w:tmpl w:val="AC1E8EAA"/>
    <w:lvl w:ilvl="0" w:tplc="97FAEC3C">
      <w:start w:val="1"/>
      <w:numFmt w:val="bullet"/>
      <w:lvlText w:val="□"/>
      <w:lvlJc w:val="left"/>
      <w:pPr>
        <w:tabs>
          <w:tab w:val="left" w:pos="360"/>
        </w:tabs>
        <w:ind w:left="360" w:hanging="360"/>
      </w:pPr>
      <w:rPr>
        <w:rFonts w:ascii="ＭＳ Ｐゴシック" w:eastAsia="ＭＳ Ｐゴシック" w:hAnsi="ＭＳ Ｐゴシック" w:cs="Times New Roman" w:hint="eastAsia"/>
        <w:b w:val="0"/>
        <w:sz w:val="22"/>
        <w:szCs w:val="22"/>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3DB088E"/>
    <w:multiLevelType w:val="hybridMultilevel"/>
    <w:tmpl w:val="336ACBD8"/>
    <w:lvl w:ilvl="0" w:tplc="A59E3470">
      <w:start w:val="1"/>
      <w:numFmt w:val="decimalEnclosedCircle"/>
      <w:lvlText w:val="%1"/>
      <w:lvlJc w:val="left"/>
      <w:pPr>
        <w:ind w:left="5420" w:hanging="360"/>
      </w:pPr>
      <w:rPr>
        <w:rFonts w:hint="default"/>
      </w:rPr>
    </w:lvl>
    <w:lvl w:ilvl="1" w:tplc="04090017" w:tentative="1">
      <w:start w:val="1"/>
      <w:numFmt w:val="aiueoFullWidth"/>
      <w:lvlText w:val="(%2)"/>
      <w:lvlJc w:val="left"/>
      <w:pPr>
        <w:ind w:left="5940" w:hanging="440"/>
      </w:pPr>
    </w:lvl>
    <w:lvl w:ilvl="2" w:tplc="04090011" w:tentative="1">
      <w:start w:val="1"/>
      <w:numFmt w:val="decimalEnclosedCircle"/>
      <w:lvlText w:val="%3"/>
      <w:lvlJc w:val="left"/>
      <w:pPr>
        <w:ind w:left="6380" w:hanging="440"/>
      </w:pPr>
    </w:lvl>
    <w:lvl w:ilvl="3" w:tplc="0409000F" w:tentative="1">
      <w:start w:val="1"/>
      <w:numFmt w:val="decimal"/>
      <w:lvlText w:val="%4."/>
      <w:lvlJc w:val="left"/>
      <w:pPr>
        <w:ind w:left="6820" w:hanging="440"/>
      </w:pPr>
    </w:lvl>
    <w:lvl w:ilvl="4" w:tplc="04090017" w:tentative="1">
      <w:start w:val="1"/>
      <w:numFmt w:val="aiueoFullWidth"/>
      <w:lvlText w:val="(%5)"/>
      <w:lvlJc w:val="left"/>
      <w:pPr>
        <w:ind w:left="7260" w:hanging="440"/>
      </w:pPr>
    </w:lvl>
    <w:lvl w:ilvl="5" w:tplc="04090011" w:tentative="1">
      <w:start w:val="1"/>
      <w:numFmt w:val="decimalEnclosedCircle"/>
      <w:lvlText w:val="%6"/>
      <w:lvlJc w:val="left"/>
      <w:pPr>
        <w:ind w:left="7700" w:hanging="440"/>
      </w:pPr>
    </w:lvl>
    <w:lvl w:ilvl="6" w:tplc="0409000F" w:tentative="1">
      <w:start w:val="1"/>
      <w:numFmt w:val="decimal"/>
      <w:lvlText w:val="%7."/>
      <w:lvlJc w:val="left"/>
      <w:pPr>
        <w:ind w:left="8140" w:hanging="440"/>
      </w:pPr>
    </w:lvl>
    <w:lvl w:ilvl="7" w:tplc="04090017" w:tentative="1">
      <w:start w:val="1"/>
      <w:numFmt w:val="aiueoFullWidth"/>
      <w:lvlText w:val="(%8)"/>
      <w:lvlJc w:val="left"/>
      <w:pPr>
        <w:ind w:left="8580" w:hanging="440"/>
      </w:pPr>
    </w:lvl>
    <w:lvl w:ilvl="8" w:tplc="04090011" w:tentative="1">
      <w:start w:val="1"/>
      <w:numFmt w:val="decimalEnclosedCircle"/>
      <w:lvlText w:val="%9"/>
      <w:lvlJc w:val="left"/>
      <w:pPr>
        <w:ind w:left="9020" w:hanging="440"/>
      </w:pPr>
    </w:lvl>
  </w:abstractNum>
  <w:abstractNum w:abstractNumId="8" w15:restartNumberingAfterBreak="0">
    <w:nsid w:val="080F4C41"/>
    <w:multiLevelType w:val="hybridMultilevel"/>
    <w:tmpl w:val="40B02A86"/>
    <w:lvl w:ilvl="0" w:tplc="D92884DC">
      <w:start w:val="1"/>
      <w:numFmt w:val="decimalEnclosedCircle"/>
      <w:lvlText w:val="%1"/>
      <w:lvlJc w:val="left"/>
      <w:pPr>
        <w:ind w:left="360" w:hanging="360"/>
      </w:pPr>
      <w:rPr>
        <w:rFonts w:ascii="MS UI Gothic" w:eastAsia="MS UI Gothic" w:hAnsi="MS UI Gothic"/>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23524774"/>
    <w:multiLevelType w:val="hybridMultilevel"/>
    <w:tmpl w:val="A40863D8"/>
    <w:lvl w:ilvl="0" w:tplc="9DA077F2">
      <w:start w:val="1"/>
      <w:numFmt w:val="decimalEnclosedCircle"/>
      <w:lvlText w:val="%1"/>
      <w:lvlJc w:val="left"/>
      <w:pPr>
        <w:ind w:left="360" w:hanging="360"/>
      </w:pPr>
      <w:rPr>
        <w:rFonts w:ascii="Courier New" w:hAnsi="Courier New" w:cs="Times New Roman" w:hint="default"/>
      </w:rPr>
    </w:lvl>
    <w:lvl w:ilvl="1" w:tplc="5866CA40">
      <w:start w:val="1"/>
      <w:numFmt w:val="decimalEnclosedCircle"/>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2B0C3589"/>
    <w:multiLevelType w:val="hybridMultilevel"/>
    <w:tmpl w:val="D11825C6"/>
    <w:lvl w:ilvl="0" w:tplc="B7EC7F80">
      <w:start w:val="1"/>
      <w:numFmt w:val="decimalEnclosedCircle"/>
      <w:lvlText w:val="%1"/>
      <w:lvlJc w:val="left"/>
      <w:pPr>
        <w:ind w:left="360" w:hanging="360"/>
      </w:pPr>
      <w:rPr>
        <w:rFonts w:cs="Times New Roman"/>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F690646"/>
    <w:multiLevelType w:val="hybridMultilevel"/>
    <w:tmpl w:val="5380D4BE"/>
    <w:lvl w:ilvl="0" w:tplc="EEB2C89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2" w15:restartNumberingAfterBreak="0">
    <w:nsid w:val="444F3CB4"/>
    <w:multiLevelType w:val="hybridMultilevel"/>
    <w:tmpl w:val="729EB10A"/>
    <w:lvl w:ilvl="0" w:tplc="6D1E91E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3" w15:restartNumberingAfterBreak="0">
    <w:nsid w:val="792B3C3B"/>
    <w:multiLevelType w:val="hybridMultilevel"/>
    <w:tmpl w:val="0DA021CC"/>
    <w:lvl w:ilvl="0" w:tplc="4F40AEF6">
      <w:start w:val="1"/>
      <w:numFmt w:val="decimalFullWidth"/>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15:restartNumberingAfterBreak="0">
    <w:nsid w:val="7A6970FA"/>
    <w:multiLevelType w:val="hybridMultilevel"/>
    <w:tmpl w:val="F2E27DC6"/>
    <w:lvl w:ilvl="0" w:tplc="989402C0">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7750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194">
    <w:abstractNumId w:val="6"/>
  </w:num>
  <w:num w:numId="3" w16cid:durableId="1473980671">
    <w:abstractNumId w:val="2"/>
  </w:num>
  <w:num w:numId="4" w16cid:durableId="1086456115">
    <w:abstractNumId w:val="3"/>
  </w:num>
  <w:num w:numId="5" w16cid:durableId="1422415425">
    <w:abstractNumId w:val="0"/>
  </w:num>
  <w:num w:numId="6" w16cid:durableId="1649630623">
    <w:abstractNumId w:val="1"/>
  </w:num>
  <w:num w:numId="7" w16cid:durableId="488130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5984554">
    <w:abstractNumId w:val="5"/>
  </w:num>
  <w:num w:numId="9" w16cid:durableId="575675859">
    <w:abstractNumId w:val="7"/>
  </w:num>
  <w:num w:numId="10" w16cid:durableId="1184249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4593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159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0747">
    <w:abstractNumId w:val="14"/>
  </w:num>
  <w:num w:numId="14" w16cid:durableId="1666083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801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DC"/>
    <w:rsid w:val="002D2D02"/>
    <w:rsid w:val="00340DD3"/>
    <w:rsid w:val="004A532B"/>
    <w:rsid w:val="008600E1"/>
    <w:rsid w:val="00935BF8"/>
    <w:rsid w:val="00B66E98"/>
    <w:rsid w:val="00E046DC"/>
    <w:rsid w:val="00F5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8A5AEE"/>
  <w15:docId w15:val="{41273892-8ADF-4D0A-9A6C-005A18F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szCs w:val="18"/>
    </w:rPr>
  </w:style>
  <w:style w:type="character" w:customStyle="1" w:styleId="a4">
    <w:name w:val="吹き出し (文字)"/>
    <w:link w:val="a3"/>
    <w:rPr>
      <w:rFonts w:ascii="Arial" w:eastAsia="ＭＳ ゴシック" w:hAnsi="Arial" w:cs="Times New Roman"/>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HG丸ｺﾞｼｯｸM-PRO" w:eastAsia="HG丸ｺﾞｼｯｸM-PRO"/>
      <w:kern w:val="2"/>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HG丸ｺﾞｼｯｸM-PRO" w:eastAsia="HG丸ｺﾞｼｯｸM-PRO"/>
      <w:kern w:val="2"/>
      <w:sz w:val="24"/>
      <w:szCs w:val="24"/>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0929">
      <w:bodyDiv w:val="1"/>
      <w:marLeft w:val="0"/>
      <w:marRight w:val="0"/>
      <w:marTop w:val="0"/>
      <w:marBottom w:val="0"/>
      <w:divBdr>
        <w:top w:val="none" w:sz="0" w:space="0" w:color="auto"/>
        <w:left w:val="none" w:sz="0" w:space="0" w:color="auto"/>
        <w:bottom w:val="none" w:sz="0" w:space="0" w:color="auto"/>
        <w:right w:val="none" w:sz="0" w:space="0" w:color="auto"/>
      </w:divBdr>
    </w:div>
    <w:div w:id="476532676">
      <w:bodyDiv w:val="1"/>
      <w:marLeft w:val="0"/>
      <w:marRight w:val="0"/>
      <w:marTop w:val="0"/>
      <w:marBottom w:val="0"/>
      <w:divBdr>
        <w:top w:val="none" w:sz="0" w:space="0" w:color="auto"/>
        <w:left w:val="none" w:sz="0" w:space="0" w:color="auto"/>
        <w:bottom w:val="none" w:sz="0" w:space="0" w:color="auto"/>
        <w:right w:val="none" w:sz="0" w:space="0" w:color="auto"/>
      </w:divBdr>
    </w:div>
    <w:div w:id="556749069">
      <w:bodyDiv w:val="1"/>
      <w:marLeft w:val="0"/>
      <w:marRight w:val="0"/>
      <w:marTop w:val="0"/>
      <w:marBottom w:val="0"/>
      <w:divBdr>
        <w:top w:val="none" w:sz="0" w:space="0" w:color="auto"/>
        <w:left w:val="none" w:sz="0" w:space="0" w:color="auto"/>
        <w:bottom w:val="none" w:sz="0" w:space="0" w:color="auto"/>
        <w:right w:val="none" w:sz="0" w:space="0" w:color="auto"/>
      </w:divBdr>
    </w:div>
    <w:div w:id="1109736606">
      <w:bodyDiv w:val="1"/>
      <w:marLeft w:val="0"/>
      <w:marRight w:val="0"/>
      <w:marTop w:val="0"/>
      <w:marBottom w:val="0"/>
      <w:divBdr>
        <w:top w:val="none" w:sz="0" w:space="0" w:color="auto"/>
        <w:left w:val="none" w:sz="0" w:space="0" w:color="auto"/>
        <w:bottom w:val="none" w:sz="0" w:space="0" w:color="auto"/>
        <w:right w:val="none" w:sz="0" w:space="0" w:color="auto"/>
      </w:divBdr>
    </w:div>
    <w:div w:id="144684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E585-45BB-43F3-8476-3EAC1F1B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1349</Words>
  <Characters>7694</Characters>
  <Application>Microsoft Office Word</Application>
  <DocSecurity>0</DocSecurity>
  <Lines>64</Lines>
  <Paragraphs>18</Paragraphs>
  <ScaleCrop>false</ScaleCrop>
  <Company>Hewlett-Packard Co.</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実務研修実習報告書チェックシート</dc:title>
  <dc:creator>HP Customer</dc:creator>
  <cp:lastModifiedBy>渉 楠神</cp:lastModifiedBy>
  <cp:revision>3</cp:revision>
  <cp:lastPrinted>2018-06-19T17:25:00Z</cp:lastPrinted>
  <dcterms:created xsi:type="dcterms:W3CDTF">2024-06-05T07:44:00Z</dcterms:created>
  <dcterms:modified xsi:type="dcterms:W3CDTF">2024-06-05T07:48:00Z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1671538bba2743749a0f70ee345e9176</vt:lpwstr>
  </property>
</Properties>
</file>